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CB453C" w14:textId="77777777" w:rsidR="00445BD4" w:rsidRPr="00EE26E4" w:rsidRDefault="00445BD4" w:rsidP="00445BD4">
      <w:pPr>
        <w:jc w:val="center"/>
        <w:rPr>
          <w:rFonts w:asciiTheme="minorHAnsi" w:hAnsiTheme="minorHAnsi" w:cstheme="minorHAnsi"/>
          <w:sz w:val="22"/>
          <w:szCs w:val="22"/>
        </w:rPr>
      </w:pPr>
      <w:bookmarkStart w:id="0" w:name="_Hlk147477558"/>
      <w:r w:rsidRPr="00EE26E4">
        <w:rPr>
          <w:rFonts w:asciiTheme="minorHAnsi" w:hAnsiTheme="minorHAnsi" w:cstheme="minorHAnsi"/>
          <w:sz w:val="22"/>
          <w:szCs w:val="22"/>
        </w:rPr>
        <w:t>WASTE COMMISSION OF SCOTT COUNTY</w:t>
      </w:r>
    </w:p>
    <w:p w14:paraId="732BFD63" w14:textId="77777777" w:rsidR="00445BD4" w:rsidRPr="00EE26E4" w:rsidRDefault="00445BD4" w:rsidP="00445BD4">
      <w:pPr>
        <w:jc w:val="center"/>
        <w:rPr>
          <w:rFonts w:asciiTheme="minorHAnsi" w:hAnsiTheme="minorHAnsi" w:cstheme="minorHAnsi"/>
          <w:sz w:val="22"/>
          <w:szCs w:val="22"/>
        </w:rPr>
      </w:pPr>
      <w:r w:rsidRPr="00EE26E4">
        <w:rPr>
          <w:rFonts w:asciiTheme="minorHAnsi" w:hAnsiTheme="minorHAnsi" w:cstheme="minorHAnsi"/>
          <w:sz w:val="22"/>
          <w:szCs w:val="22"/>
        </w:rPr>
        <w:t>COMMISSION MEETING</w:t>
      </w:r>
    </w:p>
    <w:p w14:paraId="79A4C30F" w14:textId="77777777" w:rsidR="00445BD4" w:rsidRPr="00EE26E4" w:rsidRDefault="00445BD4" w:rsidP="00445BD4">
      <w:pPr>
        <w:jc w:val="center"/>
        <w:rPr>
          <w:rFonts w:asciiTheme="minorHAnsi" w:hAnsiTheme="minorHAnsi" w:cstheme="minorHAnsi"/>
          <w:sz w:val="16"/>
          <w:szCs w:val="16"/>
        </w:rPr>
      </w:pPr>
    </w:p>
    <w:p w14:paraId="40DC1FA5" w14:textId="77777777" w:rsidR="00301F4F" w:rsidRPr="00EE26E4" w:rsidRDefault="00301F4F" w:rsidP="00445BD4">
      <w:pPr>
        <w:jc w:val="center"/>
        <w:rPr>
          <w:rFonts w:asciiTheme="minorHAnsi" w:hAnsiTheme="minorHAnsi" w:cstheme="minorHAnsi"/>
          <w:sz w:val="22"/>
          <w:szCs w:val="22"/>
        </w:rPr>
      </w:pPr>
      <w:r w:rsidRPr="00EE26E4">
        <w:rPr>
          <w:rFonts w:asciiTheme="minorHAnsi" w:hAnsiTheme="minorHAnsi" w:cstheme="minorHAnsi"/>
          <w:sz w:val="22"/>
          <w:szCs w:val="22"/>
        </w:rPr>
        <w:t>Scott Area Recycling Center</w:t>
      </w:r>
    </w:p>
    <w:p w14:paraId="57B6C6E5" w14:textId="77777777" w:rsidR="00445BD4" w:rsidRPr="00EE26E4" w:rsidRDefault="00301F4F" w:rsidP="00445BD4">
      <w:pPr>
        <w:jc w:val="center"/>
        <w:rPr>
          <w:rFonts w:asciiTheme="minorHAnsi" w:hAnsiTheme="minorHAnsi" w:cstheme="minorHAnsi"/>
          <w:sz w:val="22"/>
          <w:szCs w:val="22"/>
        </w:rPr>
      </w:pPr>
      <w:r w:rsidRPr="00EE26E4">
        <w:rPr>
          <w:rFonts w:asciiTheme="minorHAnsi" w:hAnsiTheme="minorHAnsi" w:cstheme="minorHAnsi"/>
          <w:sz w:val="22"/>
          <w:szCs w:val="22"/>
        </w:rPr>
        <w:t>5640 Carey Avenue</w:t>
      </w:r>
    </w:p>
    <w:p w14:paraId="19F923BF" w14:textId="3BA35F1F" w:rsidR="00445BD4" w:rsidRPr="00EE26E4" w:rsidRDefault="003F1D05" w:rsidP="00445BD4">
      <w:pPr>
        <w:jc w:val="center"/>
        <w:rPr>
          <w:rFonts w:asciiTheme="minorHAnsi" w:hAnsiTheme="minorHAnsi" w:cstheme="minorHAnsi"/>
          <w:sz w:val="22"/>
          <w:szCs w:val="22"/>
        </w:rPr>
      </w:pPr>
      <w:r w:rsidRPr="00EE26E4">
        <w:rPr>
          <w:rFonts w:asciiTheme="minorHAnsi" w:hAnsiTheme="minorHAnsi" w:cstheme="minorHAnsi"/>
          <w:sz w:val="22"/>
          <w:szCs w:val="22"/>
        </w:rPr>
        <w:t>Davenport, IA 52807</w:t>
      </w:r>
    </w:p>
    <w:p w14:paraId="05DD2717" w14:textId="77777777" w:rsidR="00445BD4" w:rsidRPr="00EE26E4" w:rsidRDefault="00445BD4" w:rsidP="00445BD4">
      <w:pPr>
        <w:jc w:val="center"/>
        <w:rPr>
          <w:rFonts w:asciiTheme="minorHAnsi" w:hAnsiTheme="minorHAnsi" w:cstheme="minorHAnsi"/>
          <w:sz w:val="16"/>
          <w:szCs w:val="16"/>
        </w:rPr>
      </w:pPr>
    </w:p>
    <w:p w14:paraId="10314286" w14:textId="427C5E66" w:rsidR="00445BD4" w:rsidRPr="00EE26E4" w:rsidRDefault="006529D3" w:rsidP="00445BD4">
      <w:pPr>
        <w:jc w:val="center"/>
        <w:rPr>
          <w:rFonts w:asciiTheme="minorHAnsi" w:hAnsiTheme="minorHAnsi" w:cstheme="minorHAnsi"/>
          <w:sz w:val="22"/>
          <w:szCs w:val="22"/>
        </w:rPr>
      </w:pPr>
      <w:r>
        <w:rPr>
          <w:rFonts w:asciiTheme="minorHAnsi" w:hAnsiTheme="minorHAnsi" w:cstheme="minorHAnsi"/>
          <w:sz w:val="22"/>
          <w:szCs w:val="22"/>
        </w:rPr>
        <w:t>August 6, 2026</w:t>
      </w:r>
    </w:p>
    <w:bookmarkEnd w:id="0"/>
    <w:p w14:paraId="4CD1C5C0" w14:textId="77777777" w:rsidR="00E4312C" w:rsidRPr="00EE26E4" w:rsidRDefault="00E4312C" w:rsidP="00DC3AB1">
      <w:pPr>
        <w:jc w:val="center"/>
        <w:rPr>
          <w:rFonts w:asciiTheme="minorHAnsi" w:hAnsiTheme="minorHAnsi" w:cstheme="minorHAnsi"/>
          <w:sz w:val="22"/>
          <w:szCs w:val="22"/>
        </w:rPr>
      </w:pPr>
    </w:p>
    <w:p w14:paraId="269C43FF" w14:textId="778F3ACF" w:rsidR="004723BF" w:rsidRPr="00116C1F" w:rsidRDefault="004723BF" w:rsidP="004723BF">
      <w:pPr>
        <w:rPr>
          <w:rFonts w:asciiTheme="minorHAnsi" w:hAnsiTheme="minorHAnsi" w:cstheme="minorHAnsi"/>
          <w:sz w:val="22"/>
          <w:szCs w:val="22"/>
        </w:rPr>
      </w:pPr>
      <w:r w:rsidRPr="00EE26E4">
        <w:rPr>
          <w:rFonts w:asciiTheme="minorHAnsi" w:hAnsiTheme="minorHAnsi" w:cstheme="minorHAnsi"/>
          <w:sz w:val="22"/>
          <w:szCs w:val="22"/>
        </w:rPr>
        <w:t xml:space="preserve">Members </w:t>
      </w:r>
      <w:r w:rsidRPr="00116C1F">
        <w:rPr>
          <w:rFonts w:asciiTheme="minorHAnsi" w:hAnsiTheme="minorHAnsi" w:cstheme="minorHAnsi"/>
          <w:sz w:val="22"/>
          <w:szCs w:val="22"/>
        </w:rPr>
        <w:t>Present</w:t>
      </w:r>
      <w:r w:rsidR="009B6F30" w:rsidRPr="00116C1F">
        <w:rPr>
          <w:rFonts w:asciiTheme="minorHAnsi" w:hAnsiTheme="minorHAnsi" w:cstheme="minorHAnsi"/>
          <w:sz w:val="22"/>
          <w:szCs w:val="22"/>
        </w:rPr>
        <w:t>:</w:t>
      </w:r>
      <w:r w:rsidRPr="00116C1F">
        <w:rPr>
          <w:rFonts w:asciiTheme="minorHAnsi" w:hAnsiTheme="minorHAnsi" w:cstheme="minorHAnsi"/>
          <w:sz w:val="22"/>
          <w:szCs w:val="22"/>
        </w:rPr>
        <w:t xml:space="preserve"> </w:t>
      </w:r>
      <w:r w:rsidR="008432D2" w:rsidRPr="00116C1F">
        <w:rPr>
          <w:rFonts w:asciiTheme="minorHAnsi" w:hAnsiTheme="minorHAnsi" w:cstheme="minorHAnsi"/>
          <w:sz w:val="22"/>
          <w:szCs w:val="22"/>
        </w:rPr>
        <w:t>Ken Beck</w:t>
      </w:r>
      <w:r w:rsidR="0000131C" w:rsidRPr="00116C1F">
        <w:rPr>
          <w:rFonts w:asciiTheme="minorHAnsi" w:hAnsiTheme="minorHAnsi" w:cstheme="minorHAnsi"/>
          <w:sz w:val="22"/>
          <w:szCs w:val="22"/>
        </w:rPr>
        <w:t xml:space="preserve"> (Scott County)</w:t>
      </w:r>
      <w:r w:rsidR="00A91ED0" w:rsidRPr="00116C1F">
        <w:rPr>
          <w:rFonts w:asciiTheme="minorHAnsi" w:hAnsiTheme="minorHAnsi" w:cstheme="minorHAnsi"/>
          <w:sz w:val="22"/>
          <w:szCs w:val="22"/>
        </w:rPr>
        <w:t xml:space="preserve"> </w:t>
      </w:r>
      <w:r w:rsidR="00D8443E" w:rsidRPr="00116C1F">
        <w:rPr>
          <w:rFonts w:asciiTheme="minorHAnsi" w:hAnsiTheme="minorHAnsi" w:cstheme="minorHAnsi"/>
          <w:sz w:val="22"/>
          <w:szCs w:val="22"/>
        </w:rPr>
        <w:t xml:space="preserve">and </w:t>
      </w:r>
      <w:r w:rsidR="006529D3" w:rsidRPr="00116C1F">
        <w:rPr>
          <w:rFonts w:asciiTheme="minorHAnsi" w:hAnsiTheme="minorHAnsi" w:cstheme="minorHAnsi"/>
          <w:sz w:val="22"/>
          <w:szCs w:val="22"/>
        </w:rPr>
        <w:t>Jason Gordon (Davenport)</w:t>
      </w:r>
    </w:p>
    <w:p w14:paraId="1E4B5185" w14:textId="1E51C842" w:rsidR="00A91ED0" w:rsidRPr="00116C1F" w:rsidRDefault="00A91ED0" w:rsidP="004723BF">
      <w:pPr>
        <w:rPr>
          <w:rFonts w:asciiTheme="minorHAnsi" w:hAnsiTheme="minorHAnsi" w:cstheme="minorHAnsi"/>
          <w:sz w:val="22"/>
          <w:szCs w:val="22"/>
        </w:rPr>
      </w:pPr>
      <w:r w:rsidRPr="00116C1F">
        <w:rPr>
          <w:rFonts w:asciiTheme="minorHAnsi" w:hAnsiTheme="minorHAnsi" w:cstheme="minorHAnsi"/>
          <w:sz w:val="22"/>
          <w:szCs w:val="22"/>
        </w:rPr>
        <w:t>Zoom: Jade Burkholder (Davenport)</w:t>
      </w:r>
    </w:p>
    <w:p w14:paraId="53E96108" w14:textId="77777777" w:rsidR="00E8771C" w:rsidRPr="00116C1F" w:rsidRDefault="00E8771C" w:rsidP="004723BF">
      <w:pPr>
        <w:rPr>
          <w:rFonts w:asciiTheme="minorHAnsi" w:hAnsiTheme="minorHAnsi" w:cstheme="minorHAnsi"/>
          <w:sz w:val="22"/>
          <w:szCs w:val="22"/>
        </w:rPr>
      </w:pPr>
    </w:p>
    <w:p w14:paraId="3B3C501D" w14:textId="1F232438" w:rsidR="00E8771C" w:rsidRPr="00116C1F" w:rsidRDefault="008432D2" w:rsidP="00E8771C">
      <w:pPr>
        <w:rPr>
          <w:rFonts w:asciiTheme="minorHAnsi" w:hAnsiTheme="minorHAnsi" w:cstheme="minorHAnsi"/>
          <w:sz w:val="22"/>
          <w:szCs w:val="22"/>
        </w:rPr>
      </w:pPr>
      <w:r w:rsidRPr="00116C1F">
        <w:rPr>
          <w:rStyle w:val="whitespace-normal"/>
          <w:rFonts w:asciiTheme="minorHAnsi" w:hAnsiTheme="minorHAnsi" w:cstheme="minorHAnsi"/>
          <w:sz w:val="22"/>
          <w:szCs w:val="22"/>
        </w:rPr>
        <w:t>Ken Beck</w:t>
      </w:r>
      <w:r w:rsidR="00D8443E" w:rsidRPr="00116C1F">
        <w:rPr>
          <w:rFonts w:asciiTheme="minorHAnsi" w:hAnsiTheme="minorHAnsi" w:cstheme="minorHAnsi"/>
          <w:sz w:val="22"/>
          <w:szCs w:val="22"/>
        </w:rPr>
        <w:t xml:space="preserve"> called the meeting to order at 5:00 p.m. </w:t>
      </w:r>
      <w:r w:rsidRPr="00116C1F">
        <w:rPr>
          <w:rFonts w:asciiTheme="minorHAnsi" w:hAnsiTheme="minorHAnsi" w:cstheme="minorHAnsi"/>
          <w:sz w:val="22"/>
          <w:szCs w:val="22"/>
        </w:rPr>
        <w:t xml:space="preserve">Jason Gordon </w:t>
      </w:r>
      <w:r w:rsidR="00AE2E4D" w:rsidRPr="00116C1F">
        <w:rPr>
          <w:rFonts w:asciiTheme="minorHAnsi" w:hAnsiTheme="minorHAnsi" w:cstheme="minorHAnsi"/>
          <w:sz w:val="22"/>
          <w:szCs w:val="22"/>
        </w:rPr>
        <w:t xml:space="preserve">moved </w:t>
      </w:r>
      <w:r w:rsidR="0082558F" w:rsidRPr="00116C1F">
        <w:rPr>
          <w:rFonts w:asciiTheme="minorHAnsi" w:hAnsiTheme="minorHAnsi" w:cstheme="minorHAnsi"/>
          <w:sz w:val="22"/>
          <w:szCs w:val="22"/>
        </w:rPr>
        <w:t xml:space="preserve">to approve </w:t>
      </w:r>
      <w:r w:rsidR="00E8771C" w:rsidRPr="00116C1F">
        <w:rPr>
          <w:rFonts w:asciiTheme="minorHAnsi" w:hAnsiTheme="minorHAnsi" w:cstheme="minorHAnsi"/>
          <w:sz w:val="22"/>
          <w:szCs w:val="22"/>
        </w:rPr>
        <w:t xml:space="preserve">the minutes of </w:t>
      </w:r>
      <w:r w:rsidR="006529D3" w:rsidRPr="00116C1F">
        <w:rPr>
          <w:rFonts w:asciiTheme="minorHAnsi" w:hAnsiTheme="minorHAnsi" w:cstheme="minorHAnsi"/>
          <w:sz w:val="22"/>
          <w:szCs w:val="22"/>
        </w:rPr>
        <w:t>June 11</w:t>
      </w:r>
      <w:r w:rsidRPr="00116C1F">
        <w:rPr>
          <w:rFonts w:asciiTheme="minorHAnsi" w:hAnsiTheme="minorHAnsi" w:cstheme="minorHAnsi"/>
          <w:sz w:val="22"/>
          <w:szCs w:val="22"/>
        </w:rPr>
        <w:t>, 2026</w:t>
      </w:r>
      <w:r w:rsidR="00E27595" w:rsidRPr="00116C1F">
        <w:rPr>
          <w:rFonts w:asciiTheme="minorHAnsi" w:hAnsiTheme="minorHAnsi" w:cstheme="minorHAnsi"/>
          <w:sz w:val="22"/>
          <w:szCs w:val="22"/>
        </w:rPr>
        <w:t>.</w:t>
      </w:r>
      <w:r w:rsidR="0082558F" w:rsidRPr="00116C1F">
        <w:rPr>
          <w:rFonts w:asciiTheme="minorHAnsi" w:hAnsiTheme="minorHAnsi" w:cstheme="minorHAnsi"/>
          <w:sz w:val="22"/>
          <w:szCs w:val="22"/>
        </w:rPr>
        <w:t xml:space="preserve"> </w:t>
      </w:r>
      <w:r w:rsidR="0000131C" w:rsidRPr="00116C1F">
        <w:rPr>
          <w:rFonts w:asciiTheme="minorHAnsi" w:hAnsiTheme="minorHAnsi" w:cstheme="minorHAnsi"/>
          <w:sz w:val="22"/>
          <w:szCs w:val="22"/>
        </w:rPr>
        <w:t>Ja</w:t>
      </w:r>
      <w:r w:rsidRPr="00116C1F">
        <w:rPr>
          <w:rFonts w:asciiTheme="minorHAnsi" w:hAnsiTheme="minorHAnsi" w:cstheme="minorHAnsi"/>
          <w:sz w:val="22"/>
          <w:szCs w:val="22"/>
        </w:rPr>
        <w:t>de Burkholder</w:t>
      </w:r>
      <w:r w:rsidR="0082558F" w:rsidRPr="00116C1F">
        <w:rPr>
          <w:rFonts w:asciiTheme="minorHAnsi" w:hAnsiTheme="minorHAnsi" w:cstheme="minorHAnsi"/>
          <w:sz w:val="22"/>
          <w:szCs w:val="22"/>
        </w:rPr>
        <w:t xml:space="preserve"> </w:t>
      </w:r>
      <w:r w:rsidR="00E8771C" w:rsidRPr="00116C1F">
        <w:rPr>
          <w:rFonts w:asciiTheme="minorHAnsi" w:hAnsiTheme="minorHAnsi" w:cstheme="minorHAnsi"/>
          <w:sz w:val="22"/>
          <w:szCs w:val="22"/>
        </w:rPr>
        <w:t>seconded. Motion carried unanimously.</w:t>
      </w:r>
    </w:p>
    <w:p w14:paraId="3AA44B7C" w14:textId="023A8859" w:rsidR="00C65CFF" w:rsidRPr="00116C1F" w:rsidRDefault="00C65CFF" w:rsidP="00656F5B">
      <w:pPr>
        <w:pStyle w:val="isselectedend"/>
        <w:rPr>
          <w:rFonts w:asciiTheme="minorHAnsi" w:hAnsiTheme="minorHAnsi" w:cstheme="minorHAnsi"/>
          <w:sz w:val="22"/>
          <w:szCs w:val="22"/>
        </w:rPr>
      </w:pPr>
      <w:r w:rsidRPr="00116C1F">
        <w:rPr>
          <w:rFonts w:asciiTheme="minorHAnsi" w:hAnsiTheme="minorHAnsi" w:cstheme="minorHAnsi"/>
          <w:sz w:val="22"/>
          <w:szCs w:val="22"/>
        </w:rPr>
        <w:t xml:space="preserve">Gordon moved to accept the Treasurer’s Report and Revenue/Expenditure Summary. </w:t>
      </w:r>
      <w:r w:rsidR="0094196D" w:rsidRPr="00116C1F">
        <w:rPr>
          <w:rFonts w:asciiTheme="minorHAnsi" w:hAnsiTheme="minorHAnsi" w:cstheme="minorHAnsi"/>
          <w:sz w:val="22"/>
          <w:szCs w:val="22"/>
        </w:rPr>
        <w:t xml:space="preserve">Bryce </w:t>
      </w:r>
      <w:r w:rsidRPr="00116C1F">
        <w:rPr>
          <w:rFonts w:asciiTheme="minorHAnsi" w:hAnsiTheme="minorHAnsi" w:cstheme="minorHAnsi"/>
          <w:sz w:val="22"/>
          <w:szCs w:val="22"/>
        </w:rPr>
        <w:t>Stalcup reported that the Treasurer’s Report ended FY26 with $12.6 million in reserves. Total revenue was at 114% of budget, while expenditures were at 100% of budget.</w:t>
      </w:r>
      <w:r w:rsidR="00656F5B" w:rsidRPr="00116C1F">
        <w:rPr>
          <w:rFonts w:asciiTheme="minorHAnsi" w:hAnsiTheme="minorHAnsi" w:cstheme="minorHAnsi"/>
          <w:sz w:val="22"/>
          <w:szCs w:val="22"/>
        </w:rPr>
        <w:t xml:space="preserve"> </w:t>
      </w:r>
      <w:r w:rsidRPr="00116C1F">
        <w:rPr>
          <w:rFonts w:asciiTheme="minorHAnsi" w:hAnsiTheme="minorHAnsi" w:cstheme="minorHAnsi"/>
          <w:sz w:val="22"/>
          <w:szCs w:val="22"/>
        </w:rPr>
        <w:t>Stalcup highlighted that recycling revenue was at 91% of budget and noted that operations have been impacted by the volatility of the recycling market, with revenue tracking below the 10-year average. Beck asked whether the 91% revenue figure should be viewed favorably given that landfilling the material would result in a higher cost per ton compared to recycling. Stalcup explained that landfilling would result in a higher expense for the hauler and would also require additional use of landfill airspace.</w:t>
      </w:r>
      <w:r w:rsidR="00656F5B" w:rsidRPr="00116C1F">
        <w:rPr>
          <w:rFonts w:asciiTheme="minorHAnsi" w:hAnsiTheme="minorHAnsi" w:cstheme="minorHAnsi"/>
          <w:sz w:val="22"/>
          <w:szCs w:val="22"/>
        </w:rPr>
        <w:t xml:space="preserve"> </w:t>
      </w:r>
      <w:r w:rsidRPr="00116C1F">
        <w:rPr>
          <w:rFonts w:asciiTheme="minorHAnsi" w:hAnsiTheme="minorHAnsi" w:cstheme="minorHAnsi"/>
          <w:sz w:val="22"/>
          <w:szCs w:val="22"/>
        </w:rPr>
        <w:t>Stalcup noted that while the recycling market is currently below the 10-year average, the situation is not alarming, as reserves are in place to help manage market volatility.</w:t>
      </w:r>
      <w:r w:rsidR="00656F5B" w:rsidRPr="00116C1F">
        <w:rPr>
          <w:rFonts w:asciiTheme="minorHAnsi" w:hAnsiTheme="minorHAnsi" w:cstheme="minorHAnsi"/>
          <w:sz w:val="22"/>
          <w:szCs w:val="22"/>
        </w:rPr>
        <w:t xml:space="preserve"> </w:t>
      </w:r>
      <w:r w:rsidRPr="00116C1F">
        <w:rPr>
          <w:rFonts w:asciiTheme="minorHAnsi" w:hAnsiTheme="minorHAnsi" w:cstheme="minorHAnsi"/>
          <w:sz w:val="22"/>
          <w:szCs w:val="22"/>
        </w:rPr>
        <w:t>Burkholder seconded the motion. Motion carried unanimously</w:t>
      </w:r>
      <w:r w:rsidR="00656F5B" w:rsidRPr="00116C1F">
        <w:rPr>
          <w:rFonts w:asciiTheme="minorHAnsi" w:hAnsiTheme="minorHAnsi" w:cstheme="minorHAnsi"/>
          <w:sz w:val="22"/>
          <w:szCs w:val="22"/>
        </w:rPr>
        <w:t>.</w:t>
      </w:r>
    </w:p>
    <w:p w14:paraId="258C48E4" w14:textId="5FC3537C" w:rsidR="00401107" w:rsidRPr="00116C1F" w:rsidRDefault="00401107" w:rsidP="00401107">
      <w:pPr>
        <w:pStyle w:val="isselectedend"/>
        <w:rPr>
          <w:rFonts w:asciiTheme="minorHAnsi" w:hAnsiTheme="minorHAnsi" w:cstheme="minorHAnsi"/>
          <w:sz w:val="22"/>
          <w:szCs w:val="22"/>
        </w:rPr>
      </w:pPr>
      <w:r w:rsidRPr="00116C1F">
        <w:rPr>
          <w:rFonts w:asciiTheme="minorHAnsi" w:hAnsiTheme="minorHAnsi" w:cstheme="minorHAnsi"/>
          <w:sz w:val="22"/>
          <w:szCs w:val="22"/>
        </w:rPr>
        <w:t>Gordon moved to approve the invoices. Stalcup reported that he conducted an invoice review with Mayor Sally Rodriguez, Secretary/Treasurer of the Commission, and that the review was completed successfully with no concerns identified. Stalcup highlighted the host fees paid to the City of Buffalo, noting that the fees were established when the Landfill began operations and are paid annually to the City of Buffalo. He also reviewed fees paid to the City of Davenport, including leachate treatment expenses at the Wastewater Treatment Facility and payments made in lieu of taxes. Stalcup opened the discussion for questions. Beck asked whether Everest Lab was a new vendor. Stalcup explained that Everest Lab is the vendor for the robotic arm that was installed at the facility. The robotic arm is provided under a lease model, with Everest Lab responsible for monitoring the equipment, resulting in a monthly expense. Stalcup also highlighted the Iowa DNR solid waste fees and explained that these are fees paid to the Iowa Department of Natural Resources based on the tonnage of material entering the Landfill.</w:t>
      </w:r>
      <w:r w:rsidR="0094196D" w:rsidRPr="00116C1F">
        <w:rPr>
          <w:rFonts w:asciiTheme="minorHAnsi" w:hAnsiTheme="minorHAnsi" w:cstheme="minorHAnsi"/>
          <w:sz w:val="22"/>
          <w:szCs w:val="22"/>
        </w:rPr>
        <w:t xml:space="preserve"> Burkholder seconded the motion. Motion carried unanimously.</w:t>
      </w:r>
    </w:p>
    <w:p w14:paraId="4BE1A20E" w14:textId="07A7B0D0" w:rsidR="00D20095" w:rsidRPr="00116C1F" w:rsidRDefault="0094196D" w:rsidP="00D20095">
      <w:pPr>
        <w:pStyle w:val="pdq2pgselectionanchorcontainer"/>
        <w:rPr>
          <w:rFonts w:asciiTheme="minorHAnsi" w:hAnsiTheme="minorHAnsi" w:cstheme="minorHAnsi"/>
          <w:sz w:val="22"/>
          <w:szCs w:val="22"/>
        </w:rPr>
      </w:pPr>
      <w:r w:rsidRPr="00116C1F">
        <w:rPr>
          <w:rFonts w:asciiTheme="minorHAnsi" w:hAnsiTheme="minorHAnsi" w:cstheme="minorHAnsi"/>
          <w:sz w:val="22"/>
          <w:szCs w:val="22"/>
        </w:rPr>
        <w:t>Stalcup presented the monthly operations and facility report</w:t>
      </w:r>
      <w:r w:rsidR="000F0A2D" w:rsidRPr="00116C1F">
        <w:rPr>
          <w:rFonts w:asciiTheme="minorHAnsi" w:hAnsiTheme="minorHAnsi" w:cstheme="minorHAnsi"/>
          <w:sz w:val="22"/>
          <w:szCs w:val="22"/>
        </w:rPr>
        <w:t xml:space="preserve">. Stalcup </w:t>
      </w:r>
      <w:r w:rsidR="00C93301" w:rsidRPr="00116C1F">
        <w:rPr>
          <w:rFonts w:asciiTheme="minorHAnsi" w:hAnsiTheme="minorHAnsi" w:cstheme="minorHAnsi"/>
          <w:sz w:val="22"/>
          <w:szCs w:val="22"/>
        </w:rPr>
        <w:t>highlighted the Landfill Constructed Space Available graph, noting that available space is continuing to decline; however, Cell 10 is expected to open within the next three weeks. Stalcup explained that the current fill remains below the final elevation to allow for settling and maximize available airspace. Stalcup reported that monthly landfill yardage remains within the normal range. Stalcup discussed the anticipated reduction in auto shredder residue (ASR), as the amount needed for daily cover has been limited under a contract. Stalcup reported that recyclable market values remain below average but noted that reserves are in place to help manage market volatility.</w:t>
      </w:r>
      <w:r w:rsidR="001C25AC" w:rsidRPr="00116C1F">
        <w:rPr>
          <w:rFonts w:asciiTheme="minorHAnsi" w:hAnsiTheme="minorHAnsi" w:cstheme="minorHAnsi"/>
          <w:sz w:val="22"/>
          <w:szCs w:val="22"/>
        </w:rPr>
        <w:t xml:space="preserve"> </w:t>
      </w:r>
      <w:r w:rsidR="0019483C" w:rsidRPr="00116C1F">
        <w:rPr>
          <w:rFonts w:asciiTheme="minorHAnsi" w:hAnsiTheme="minorHAnsi" w:cstheme="minorHAnsi"/>
          <w:sz w:val="22"/>
          <w:szCs w:val="22"/>
        </w:rPr>
        <w:t>Stalcup</w:t>
      </w:r>
      <w:r w:rsidR="001C25AC" w:rsidRPr="00116C1F">
        <w:rPr>
          <w:rFonts w:asciiTheme="minorHAnsi" w:hAnsiTheme="minorHAnsi" w:cstheme="minorHAnsi"/>
          <w:sz w:val="22"/>
          <w:szCs w:val="22"/>
        </w:rPr>
        <w:t xml:space="preserve"> </w:t>
      </w:r>
      <w:r w:rsidR="008D10B6" w:rsidRPr="00116C1F">
        <w:rPr>
          <w:rFonts w:asciiTheme="minorHAnsi" w:hAnsiTheme="minorHAnsi" w:cstheme="minorHAnsi"/>
          <w:sz w:val="22"/>
          <w:szCs w:val="22"/>
        </w:rPr>
        <w:t>reported an increase in the number of customers served at the Household Hazardous Materials Facility. Brian Seals reported that completion of the 8.5-acre Cell 10 project is anticipated within the next three to four weeks following a delay by the contractor. Beck asked whether testing had occurred</w:t>
      </w:r>
      <w:r w:rsidR="004D59EA" w:rsidRPr="00116C1F">
        <w:rPr>
          <w:rFonts w:asciiTheme="minorHAnsi" w:hAnsiTheme="minorHAnsi" w:cstheme="minorHAnsi"/>
          <w:sz w:val="22"/>
          <w:szCs w:val="22"/>
        </w:rPr>
        <w:t xml:space="preserve"> on the liner</w:t>
      </w:r>
      <w:r w:rsidR="008D10B6" w:rsidRPr="00116C1F">
        <w:rPr>
          <w:rFonts w:asciiTheme="minorHAnsi" w:hAnsiTheme="minorHAnsi" w:cstheme="minorHAnsi"/>
          <w:sz w:val="22"/>
          <w:szCs w:val="22"/>
        </w:rPr>
        <w:t xml:space="preserve">. Seals explained that quality </w:t>
      </w:r>
      <w:r w:rsidR="004D59EA" w:rsidRPr="00116C1F">
        <w:rPr>
          <w:rFonts w:asciiTheme="minorHAnsi" w:hAnsiTheme="minorHAnsi" w:cstheme="minorHAnsi"/>
          <w:sz w:val="22"/>
          <w:szCs w:val="22"/>
        </w:rPr>
        <w:t xml:space="preserve">assurance </w:t>
      </w:r>
      <w:r w:rsidR="008D10B6" w:rsidRPr="00116C1F">
        <w:rPr>
          <w:rFonts w:asciiTheme="minorHAnsi" w:hAnsiTheme="minorHAnsi" w:cstheme="minorHAnsi"/>
          <w:sz w:val="22"/>
          <w:szCs w:val="22"/>
        </w:rPr>
        <w:t xml:space="preserve">measures and testing have been conducted throughout the project. Beck asked about the cause of the project delay. </w:t>
      </w:r>
      <w:r w:rsidR="004D59EA" w:rsidRPr="00116C1F">
        <w:rPr>
          <w:rFonts w:asciiTheme="minorHAnsi" w:hAnsiTheme="minorHAnsi" w:cstheme="minorHAnsi"/>
          <w:sz w:val="22"/>
          <w:szCs w:val="22"/>
        </w:rPr>
        <w:t xml:space="preserve">Seals reported that installation of the recompacted clay liner was delayed due to challenges with the soil </w:t>
      </w:r>
      <w:r w:rsidR="004D59EA" w:rsidRPr="00116C1F">
        <w:rPr>
          <w:rFonts w:asciiTheme="minorHAnsi" w:hAnsiTheme="minorHAnsi" w:cstheme="minorHAnsi"/>
          <w:sz w:val="22"/>
          <w:szCs w:val="22"/>
        </w:rPr>
        <w:lastRenderedPageBreak/>
        <w:t>conditions. The contractor also underestimated the staff hours and equipment needed to complete the process. Seals noted that communication with the contractor has remained strong throughout the project and that they have maintained a good working relationship</w:t>
      </w:r>
      <w:r w:rsidR="00BE7EA0" w:rsidRPr="00116C1F">
        <w:rPr>
          <w:rFonts w:asciiTheme="minorHAnsi" w:hAnsiTheme="minorHAnsi" w:cstheme="minorHAnsi"/>
          <w:sz w:val="22"/>
          <w:szCs w:val="22"/>
        </w:rPr>
        <w:t xml:space="preserve">. Stalcup reported that the landfill design and restructuring plans have been completed and are expected to extend the landfill’s remaining capacity by approximately 15 years, extending its projected operational life through 2080. Stalcup provided an update on the strategic planning process, noting that within the next two weeks, Commissioners, City and County Administrators, and applicable committees will be contacted to complete a survey. Stalcup shared that the Iowa Recycling and Solid Waste Management Conference will be hosted in Davenport October 5–7. Stalcup provided an update on the fiber project, reporting that construction of the fiber connection to the Landfill is underway and is anticipated to be completed by mid-September. Stalcup also provided an update on the balers at the Scott Area Recycling Center. He reported that one baler, which predates 2016, is due for replacement next year. Due to current lead times, research is underway to identify the best replacement option. Stalcup also reported that a second baler is beginning to experience another failure. </w:t>
      </w:r>
      <w:r w:rsidR="00E663C3" w:rsidRPr="00116C1F">
        <w:rPr>
          <w:rFonts w:asciiTheme="minorHAnsi" w:hAnsiTheme="minorHAnsi" w:cstheme="minorHAnsi"/>
          <w:sz w:val="22"/>
          <w:szCs w:val="22"/>
        </w:rPr>
        <w:t xml:space="preserve">Stalcup shared </w:t>
      </w:r>
      <w:r w:rsidR="00E23A70" w:rsidRPr="00116C1F">
        <w:rPr>
          <w:rFonts w:asciiTheme="minorHAnsi" w:hAnsiTheme="minorHAnsi" w:cstheme="minorHAnsi"/>
          <w:sz w:val="22"/>
          <w:szCs w:val="22"/>
        </w:rPr>
        <w:t xml:space="preserve">that, </w:t>
      </w:r>
      <w:r w:rsidR="00E663C3" w:rsidRPr="00116C1F">
        <w:rPr>
          <w:rFonts w:asciiTheme="minorHAnsi" w:hAnsiTheme="minorHAnsi" w:cstheme="minorHAnsi"/>
          <w:sz w:val="22"/>
          <w:szCs w:val="22"/>
        </w:rPr>
        <w:t>g</w:t>
      </w:r>
      <w:r w:rsidR="00BE7EA0" w:rsidRPr="00116C1F">
        <w:rPr>
          <w:rFonts w:asciiTheme="minorHAnsi" w:hAnsiTheme="minorHAnsi" w:cstheme="minorHAnsi"/>
          <w:sz w:val="22"/>
          <w:szCs w:val="22"/>
        </w:rPr>
        <w:t xml:space="preserve">iven the condition of both balers, he noted that replacing both units may be the best option. </w:t>
      </w:r>
      <w:r w:rsidR="00E663C3" w:rsidRPr="00116C1F">
        <w:rPr>
          <w:rFonts w:asciiTheme="minorHAnsi" w:hAnsiTheme="minorHAnsi" w:cstheme="minorHAnsi"/>
          <w:sz w:val="22"/>
          <w:szCs w:val="22"/>
        </w:rPr>
        <w:t xml:space="preserve">Stalcup </w:t>
      </w:r>
      <w:r w:rsidR="00BE7EA0" w:rsidRPr="00116C1F">
        <w:rPr>
          <w:rFonts w:asciiTheme="minorHAnsi" w:hAnsiTheme="minorHAnsi" w:cstheme="minorHAnsi"/>
          <w:sz w:val="22"/>
          <w:szCs w:val="22"/>
        </w:rPr>
        <w:t>explained that purchasing the same brand and type of baler would provide benefits for parts availability, maintenance, and staff familiarity, while also allowing for process upgrades.</w:t>
      </w:r>
      <w:r w:rsidR="00E23A70" w:rsidRPr="00116C1F">
        <w:rPr>
          <w:rFonts w:asciiTheme="minorHAnsi" w:hAnsiTheme="minorHAnsi" w:cstheme="minorHAnsi"/>
          <w:sz w:val="22"/>
          <w:szCs w:val="22"/>
        </w:rPr>
        <w:t xml:space="preserve"> Stalcup emphasized that the information regarding potential baler replacement is being shared at this time for awareness and informational purposes only. Additional information will be provided as research progresses and more details become available.</w:t>
      </w:r>
      <w:r w:rsidR="00490FC6" w:rsidRPr="00116C1F">
        <w:rPr>
          <w:rFonts w:asciiTheme="minorHAnsi" w:hAnsiTheme="minorHAnsi" w:cstheme="minorHAnsi"/>
          <w:sz w:val="22"/>
          <w:szCs w:val="22"/>
        </w:rPr>
        <w:t xml:space="preserve"> </w:t>
      </w:r>
      <w:r w:rsidR="00D20095" w:rsidRPr="00116C1F">
        <w:rPr>
          <w:rFonts w:asciiTheme="minorHAnsi" w:hAnsiTheme="minorHAnsi" w:cstheme="minorHAnsi"/>
          <w:sz w:val="22"/>
          <w:szCs w:val="22"/>
        </w:rPr>
        <w:t>Megan Fox, Communications and HR Manager, provided an update on public engagement and outreach activities. Fox reported that the Commission has participated in community events, conducted off-site presentations, and provided facility tours, reaching more than 1,577 individuals through education and outreach efforts. This surpasses the 1,450 individuals reached during the previous year. Fox emphasized the Commission’s continued commitment to engaging with the community to increase public awareness and education about the Commission’s programs and services.</w:t>
      </w:r>
    </w:p>
    <w:p w14:paraId="1C136383" w14:textId="1B62BF9F" w:rsidR="00656F5B" w:rsidRPr="00116C1F" w:rsidRDefault="0094196D" w:rsidP="00C638CB">
      <w:pPr>
        <w:pStyle w:val="isselectedend"/>
        <w:rPr>
          <w:rFonts w:asciiTheme="minorHAnsi" w:hAnsiTheme="minorHAnsi" w:cstheme="minorHAnsi"/>
          <w:sz w:val="22"/>
          <w:szCs w:val="22"/>
        </w:rPr>
      </w:pPr>
      <w:r w:rsidRPr="00116C1F">
        <w:rPr>
          <w:rFonts w:asciiTheme="minorHAnsi" w:hAnsiTheme="minorHAnsi" w:cstheme="minorHAnsi"/>
          <w:sz w:val="22"/>
          <w:szCs w:val="22"/>
        </w:rPr>
        <w:t xml:space="preserve">Gordon moved to the consideration of the resolution adopting revised by-laws of the Waste Commission of Scott County. Stalcup reported the by-laws were distributed to all Commissioners and partner communities. No </w:t>
      </w:r>
      <w:r w:rsidR="00D20095" w:rsidRPr="00116C1F">
        <w:rPr>
          <w:rFonts w:asciiTheme="minorHAnsi" w:hAnsiTheme="minorHAnsi" w:cstheme="minorHAnsi"/>
          <w:sz w:val="22"/>
          <w:szCs w:val="22"/>
        </w:rPr>
        <w:t xml:space="preserve">changes, </w:t>
      </w:r>
      <w:r w:rsidRPr="00116C1F">
        <w:rPr>
          <w:rFonts w:asciiTheme="minorHAnsi" w:hAnsiTheme="minorHAnsi" w:cstheme="minorHAnsi"/>
          <w:sz w:val="22"/>
          <w:szCs w:val="22"/>
        </w:rPr>
        <w:t>comments</w:t>
      </w:r>
      <w:r w:rsidR="00D20095" w:rsidRPr="00116C1F">
        <w:rPr>
          <w:rFonts w:asciiTheme="minorHAnsi" w:hAnsiTheme="minorHAnsi" w:cstheme="minorHAnsi"/>
          <w:sz w:val="22"/>
          <w:szCs w:val="22"/>
        </w:rPr>
        <w:t>,</w:t>
      </w:r>
      <w:r w:rsidRPr="00116C1F">
        <w:rPr>
          <w:rFonts w:asciiTheme="minorHAnsi" w:hAnsiTheme="minorHAnsi" w:cstheme="minorHAnsi"/>
          <w:sz w:val="22"/>
          <w:szCs w:val="22"/>
        </w:rPr>
        <w:t xml:space="preserve"> or concerns were received. Burkholder seconded the motion. Motion carried unanimously.</w:t>
      </w:r>
    </w:p>
    <w:p w14:paraId="41B6BB6E" w14:textId="77777777" w:rsidR="008D5789" w:rsidRPr="00116C1F" w:rsidRDefault="00E92417" w:rsidP="00C638CB">
      <w:pPr>
        <w:pStyle w:val="isselectedend"/>
        <w:rPr>
          <w:rFonts w:asciiTheme="minorHAnsi" w:hAnsiTheme="minorHAnsi" w:cstheme="minorHAnsi"/>
          <w:sz w:val="22"/>
          <w:szCs w:val="22"/>
        </w:rPr>
      </w:pPr>
      <w:r w:rsidRPr="00116C1F">
        <w:rPr>
          <w:rFonts w:asciiTheme="minorHAnsi" w:hAnsiTheme="minorHAnsi" w:cstheme="minorHAnsi"/>
          <w:sz w:val="22"/>
          <w:szCs w:val="22"/>
        </w:rPr>
        <w:t>The Consideration of the Vehicle Policy was discussed and tabled until the October Commission meeting to allow additional time for input and feedback from the remaining Commission Board members.</w:t>
      </w:r>
    </w:p>
    <w:p w14:paraId="7E42913C" w14:textId="01F573C2" w:rsidR="00656F5B" w:rsidRPr="00116C1F" w:rsidRDefault="0094196D" w:rsidP="00C638CB">
      <w:pPr>
        <w:pStyle w:val="isselectedend"/>
        <w:rPr>
          <w:rFonts w:asciiTheme="minorHAnsi" w:hAnsiTheme="minorHAnsi" w:cstheme="minorHAnsi"/>
          <w:sz w:val="22"/>
          <w:szCs w:val="22"/>
        </w:rPr>
      </w:pPr>
      <w:r w:rsidRPr="00116C1F">
        <w:rPr>
          <w:rFonts w:asciiTheme="minorHAnsi" w:hAnsiTheme="minorHAnsi" w:cstheme="minorHAnsi"/>
          <w:sz w:val="22"/>
          <w:szCs w:val="22"/>
        </w:rPr>
        <w:t>Gordon moved to consideration of Maintenance Truck Recommendation. Seals reported</w:t>
      </w:r>
      <w:r w:rsidR="008D5789" w:rsidRPr="00116C1F">
        <w:rPr>
          <w:rFonts w:asciiTheme="minorHAnsi" w:hAnsiTheme="minorHAnsi" w:cstheme="minorHAnsi"/>
          <w:sz w:val="22"/>
          <w:szCs w:val="22"/>
        </w:rPr>
        <w:t xml:space="preserve"> </w:t>
      </w:r>
      <w:r w:rsidR="00116C1F" w:rsidRPr="00116C1F">
        <w:rPr>
          <w:rFonts w:asciiTheme="minorHAnsi" w:hAnsiTheme="minorHAnsi" w:cstheme="minorHAnsi"/>
          <w:sz w:val="22"/>
          <w:szCs w:val="22"/>
        </w:rPr>
        <w:t xml:space="preserve">that </w:t>
      </w:r>
      <w:r w:rsidR="008D5789" w:rsidRPr="00116C1F">
        <w:rPr>
          <w:rFonts w:asciiTheme="minorHAnsi" w:hAnsiTheme="minorHAnsi" w:cstheme="minorHAnsi"/>
          <w:sz w:val="22"/>
          <w:szCs w:val="22"/>
        </w:rPr>
        <w:t xml:space="preserve">bids for a maintenance </w:t>
      </w:r>
      <w:r w:rsidR="00116C1F" w:rsidRPr="00116C1F">
        <w:rPr>
          <w:rFonts w:asciiTheme="minorHAnsi" w:hAnsiTheme="minorHAnsi" w:cstheme="minorHAnsi"/>
          <w:sz w:val="22"/>
          <w:szCs w:val="22"/>
        </w:rPr>
        <w:t>truck</w:t>
      </w:r>
      <w:r w:rsidR="008D5789" w:rsidRPr="00116C1F">
        <w:rPr>
          <w:rFonts w:asciiTheme="minorHAnsi" w:hAnsiTheme="minorHAnsi" w:cstheme="minorHAnsi"/>
          <w:sz w:val="22"/>
          <w:szCs w:val="22"/>
        </w:rPr>
        <w:t xml:space="preserve"> were received </w:t>
      </w:r>
      <w:r w:rsidR="00116C1F" w:rsidRPr="00116C1F">
        <w:rPr>
          <w:rFonts w:asciiTheme="minorHAnsi" w:hAnsiTheme="minorHAnsi" w:cstheme="minorHAnsi"/>
          <w:sz w:val="22"/>
          <w:szCs w:val="22"/>
        </w:rPr>
        <w:t xml:space="preserve">and reviewed based upon price, availability, and overall equipment specifications. Seals recommended the purchase of a 2026 maintenance truck with the all-in-one power system from Starr Equipment for $212,679.39. Beck asked to confirm that the truck was a budgeted item. Seals confirmed it was in the FY27 budget. </w:t>
      </w:r>
      <w:r w:rsidRPr="00116C1F">
        <w:rPr>
          <w:rFonts w:asciiTheme="minorHAnsi" w:hAnsiTheme="minorHAnsi" w:cstheme="minorHAnsi"/>
          <w:sz w:val="22"/>
          <w:szCs w:val="22"/>
        </w:rPr>
        <w:t>Burkholder seconded the motion. Motion carried unanimously.</w:t>
      </w:r>
    </w:p>
    <w:p w14:paraId="4EFF9BC6" w14:textId="142B2891" w:rsidR="00116C1F" w:rsidRPr="00116C1F" w:rsidRDefault="00116C1F" w:rsidP="0094196D">
      <w:pPr>
        <w:pStyle w:val="NormalWeb"/>
        <w:rPr>
          <w:rFonts w:asciiTheme="minorHAnsi" w:hAnsiTheme="minorHAnsi" w:cstheme="minorHAnsi"/>
          <w:sz w:val="22"/>
          <w:szCs w:val="22"/>
        </w:rPr>
      </w:pPr>
      <w:r w:rsidRPr="00116C1F">
        <w:rPr>
          <w:rFonts w:asciiTheme="minorHAnsi" w:hAnsiTheme="minorHAnsi" w:cstheme="minorHAnsi"/>
          <w:sz w:val="22"/>
          <w:szCs w:val="22"/>
        </w:rPr>
        <w:t>Stalcup provided an update regarding a cybersecurity incident involving the Commission. He reported that an investigation was conducted and determined that notification outside of Commission staff was not necessary. Stalcup noted that the incident resulted in investigative costs. Stalcup also reported that additional cybersecurity training has been completed for all Commission staff.</w:t>
      </w:r>
      <w:r>
        <w:rPr>
          <w:rFonts w:asciiTheme="minorHAnsi" w:hAnsiTheme="minorHAnsi" w:cstheme="minorHAnsi"/>
          <w:sz w:val="22"/>
          <w:szCs w:val="22"/>
        </w:rPr>
        <w:t xml:space="preserve"> </w:t>
      </w:r>
      <w:r w:rsidR="00605839" w:rsidRPr="00605839">
        <w:rPr>
          <w:rFonts w:asciiTheme="minorHAnsi" w:hAnsiTheme="minorHAnsi" w:cstheme="minorHAnsi"/>
          <w:sz w:val="22"/>
          <w:szCs w:val="22"/>
        </w:rPr>
        <w:t>Stalcup reported on an evaluation of an Energy Demand Response Program to determine whether the Scott Area Recycling Campus would qualify for participation. He explained that the program allows a utility or energy provider to request a temporary reduction or shift in electricity usage during periods of high demand. In return, participating facilities may receive financial incentives or energy credits for reducing their electricity consumption during designated peak-demand periods.</w:t>
      </w:r>
      <w:r w:rsidR="00605839">
        <w:rPr>
          <w:rFonts w:asciiTheme="minorHAnsi" w:hAnsiTheme="minorHAnsi" w:cstheme="minorHAnsi"/>
          <w:sz w:val="22"/>
          <w:szCs w:val="22"/>
        </w:rPr>
        <w:t xml:space="preserve"> Stalcup noted that additional information will be shared as the evaluation progresses and more details become available.</w:t>
      </w:r>
      <w:r w:rsidR="00605839" w:rsidRPr="007D0AEC">
        <w:rPr>
          <w:rFonts w:asciiTheme="minorHAnsi" w:hAnsiTheme="minorHAnsi" w:cstheme="minorHAnsi"/>
          <w:sz w:val="22"/>
          <w:szCs w:val="22"/>
        </w:rPr>
        <w:t xml:space="preserve"> </w:t>
      </w:r>
      <w:r w:rsidR="007D0AEC" w:rsidRPr="007D0AEC">
        <w:rPr>
          <w:rFonts w:asciiTheme="minorHAnsi" w:hAnsiTheme="minorHAnsi" w:cstheme="minorHAnsi"/>
          <w:sz w:val="22"/>
          <w:szCs w:val="22"/>
        </w:rPr>
        <w:t xml:space="preserve">Stalcup </w:t>
      </w:r>
      <w:r w:rsidR="007D0AEC" w:rsidRPr="007D0AEC">
        <w:rPr>
          <w:rFonts w:asciiTheme="minorHAnsi" w:hAnsiTheme="minorHAnsi" w:cstheme="minorHAnsi"/>
          <w:sz w:val="22"/>
          <w:szCs w:val="22"/>
        </w:rPr>
        <w:lastRenderedPageBreak/>
        <w:t xml:space="preserve">provided an update regarding a request for use </w:t>
      </w:r>
      <w:r w:rsidR="007D0AEC">
        <w:rPr>
          <w:rFonts w:asciiTheme="minorHAnsi" w:hAnsiTheme="minorHAnsi" w:cstheme="minorHAnsi"/>
          <w:sz w:val="22"/>
          <w:szCs w:val="22"/>
        </w:rPr>
        <w:t>or a donation of the</w:t>
      </w:r>
      <w:r w:rsidR="007D0AEC" w:rsidRPr="007D0AEC">
        <w:rPr>
          <w:rFonts w:asciiTheme="minorHAnsi" w:hAnsiTheme="minorHAnsi" w:cstheme="minorHAnsi"/>
          <w:sz w:val="22"/>
          <w:szCs w:val="22"/>
        </w:rPr>
        <w:t xml:space="preserve"> former landfill property, which is currently used for storage. </w:t>
      </w:r>
      <w:r w:rsidR="007D0AEC">
        <w:rPr>
          <w:rFonts w:asciiTheme="minorHAnsi" w:hAnsiTheme="minorHAnsi" w:cstheme="minorHAnsi"/>
          <w:sz w:val="22"/>
          <w:szCs w:val="22"/>
        </w:rPr>
        <w:t xml:space="preserve">Stalcup </w:t>
      </w:r>
      <w:r w:rsidR="007D0AEC" w:rsidRPr="007D0AEC">
        <w:rPr>
          <w:rFonts w:asciiTheme="minorHAnsi" w:hAnsiTheme="minorHAnsi" w:cstheme="minorHAnsi"/>
          <w:sz w:val="22"/>
          <w:szCs w:val="22"/>
        </w:rPr>
        <w:t>noted there may be potential beneficial uses for the property in the future</w:t>
      </w:r>
      <w:r w:rsidR="007D0AEC">
        <w:rPr>
          <w:rFonts w:asciiTheme="minorHAnsi" w:hAnsiTheme="minorHAnsi" w:cstheme="minorHAnsi"/>
          <w:sz w:val="22"/>
          <w:szCs w:val="22"/>
        </w:rPr>
        <w:t>,</w:t>
      </w:r>
      <w:r w:rsidR="007D0AEC" w:rsidRPr="007D0AEC">
        <w:rPr>
          <w:rFonts w:asciiTheme="minorHAnsi" w:hAnsiTheme="minorHAnsi" w:cstheme="minorHAnsi"/>
          <w:sz w:val="22"/>
          <w:szCs w:val="22"/>
        </w:rPr>
        <w:t xml:space="preserve"> but </w:t>
      </w:r>
      <w:r w:rsidR="007D0AEC">
        <w:rPr>
          <w:rFonts w:asciiTheme="minorHAnsi" w:hAnsiTheme="minorHAnsi" w:cstheme="minorHAnsi"/>
          <w:sz w:val="22"/>
          <w:szCs w:val="22"/>
        </w:rPr>
        <w:t xml:space="preserve">the Commission </w:t>
      </w:r>
      <w:r w:rsidR="007D0AEC" w:rsidRPr="007D0AEC">
        <w:rPr>
          <w:rFonts w:asciiTheme="minorHAnsi" w:hAnsiTheme="minorHAnsi" w:cstheme="minorHAnsi"/>
          <w:sz w:val="22"/>
          <w:szCs w:val="22"/>
        </w:rPr>
        <w:t>would need to explore potential partnerships and opportunities to determine the best course of action. Stalcup emphasized that any potential change in use would not be anticipated in the near future</w:t>
      </w:r>
      <w:r w:rsidR="007D0AEC">
        <w:rPr>
          <w:rFonts w:asciiTheme="minorHAnsi" w:hAnsiTheme="minorHAnsi" w:cstheme="minorHAnsi"/>
          <w:sz w:val="22"/>
          <w:szCs w:val="22"/>
        </w:rPr>
        <w:t xml:space="preserve">, with limited financial investment. </w:t>
      </w:r>
    </w:p>
    <w:p w14:paraId="5D27491C" w14:textId="2A6DBD30" w:rsidR="0094196D" w:rsidRPr="000B404A" w:rsidRDefault="0094196D" w:rsidP="0094196D">
      <w:pPr>
        <w:pStyle w:val="NormalWeb"/>
        <w:rPr>
          <w:rFonts w:asciiTheme="minorHAnsi" w:hAnsiTheme="minorHAnsi" w:cstheme="minorHAnsi"/>
          <w:sz w:val="22"/>
          <w:szCs w:val="22"/>
        </w:rPr>
      </w:pPr>
      <w:r w:rsidRPr="00BA06DB">
        <w:rPr>
          <w:rFonts w:asciiTheme="minorHAnsi" w:hAnsiTheme="minorHAnsi"/>
          <w:sz w:val="22"/>
          <w:szCs w:val="22"/>
        </w:rPr>
        <w:t xml:space="preserve">The next regularly scheduled meeting is Thursday, </w:t>
      </w:r>
      <w:r w:rsidR="000B404A">
        <w:rPr>
          <w:rFonts w:asciiTheme="minorHAnsi" w:hAnsiTheme="minorHAnsi"/>
          <w:sz w:val="22"/>
          <w:szCs w:val="22"/>
        </w:rPr>
        <w:t>October 1,</w:t>
      </w:r>
      <w:r>
        <w:rPr>
          <w:rFonts w:asciiTheme="minorHAnsi" w:hAnsiTheme="minorHAnsi"/>
          <w:sz w:val="22"/>
          <w:szCs w:val="22"/>
        </w:rPr>
        <w:t xml:space="preserve"> 2026,</w:t>
      </w:r>
      <w:r w:rsidRPr="00BA06DB">
        <w:rPr>
          <w:rFonts w:asciiTheme="minorHAnsi" w:hAnsiTheme="minorHAnsi"/>
          <w:sz w:val="22"/>
          <w:szCs w:val="22"/>
        </w:rPr>
        <w:t xml:space="preserve"> </w:t>
      </w:r>
      <w:r w:rsidRPr="009D12D7">
        <w:rPr>
          <w:rFonts w:asciiTheme="minorHAnsi" w:hAnsiTheme="minorHAnsi"/>
          <w:sz w:val="22"/>
          <w:szCs w:val="22"/>
        </w:rPr>
        <w:t>at the Scott Area Recycling Center.</w:t>
      </w:r>
      <w:r w:rsidRPr="00BA06DB">
        <w:rPr>
          <w:rFonts w:asciiTheme="minorHAnsi" w:hAnsiTheme="minorHAnsi"/>
          <w:sz w:val="22"/>
          <w:szCs w:val="22"/>
        </w:rPr>
        <w:t xml:space="preserve"> </w:t>
      </w:r>
      <w:r w:rsidRPr="000B404A">
        <w:rPr>
          <w:rFonts w:asciiTheme="minorHAnsi" w:hAnsiTheme="minorHAnsi" w:cstheme="minorHAnsi"/>
          <w:sz w:val="22"/>
          <w:szCs w:val="22"/>
        </w:rPr>
        <w:t>There was no public comment.</w:t>
      </w:r>
    </w:p>
    <w:p w14:paraId="5FCD00A9" w14:textId="68A4F647" w:rsidR="00DC3AB1" w:rsidRDefault="000B404A" w:rsidP="0094196D">
      <w:pPr>
        <w:tabs>
          <w:tab w:val="left" w:pos="3480"/>
        </w:tabs>
        <w:rPr>
          <w:rFonts w:asciiTheme="minorHAnsi" w:hAnsiTheme="minorHAnsi"/>
          <w:sz w:val="22"/>
          <w:szCs w:val="22"/>
        </w:rPr>
      </w:pPr>
      <w:r>
        <w:rPr>
          <w:rFonts w:asciiTheme="minorHAnsi" w:hAnsiTheme="minorHAnsi" w:cstheme="minorHAnsi"/>
          <w:sz w:val="22"/>
          <w:szCs w:val="22"/>
        </w:rPr>
        <w:t>Gordon</w:t>
      </w:r>
      <w:r w:rsidR="0094196D">
        <w:rPr>
          <w:rFonts w:asciiTheme="minorHAnsi" w:hAnsiTheme="minorHAnsi"/>
          <w:sz w:val="22"/>
          <w:szCs w:val="22"/>
        </w:rPr>
        <w:t xml:space="preserve"> </w:t>
      </w:r>
      <w:r w:rsidR="0094196D" w:rsidRPr="00BA06DB">
        <w:rPr>
          <w:rFonts w:asciiTheme="minorHAnsi" w:hAnsiTheme="minorHAnsi"/>
          <w:sz w:val="22"/>
          <w:szCs w:val="22"/>
        </w:rPr>
        <w:t>moved to adjourn.</w:t>
      </w:r>
      <w:r>
        <w:rPr>
          <w:rFonts w:asciiTheme="minorHAnsi" w:hAnsiTheme="minorHAnsi"/>
          <w:sz w:val="22"/>
          <w:szCs w:val="22"/>
        </w:rPr>
        <w:t xml:space="preserve"> Burkholder </w:t>
      </w:r>
      <w:r w:rsidR="0094196D" w:rsidRPr="00BA06DB">
        <w:rPr>
          <w:rFonts w:asciiTheme="minorHAnsi" w:hAnsiTheme="minorHAnsi"/>
          <w:sz w:val="22"/>
          <w:szCs w:val="22"/>
        </w:rPr>
        <w:t xml:space="preserve">seconded. Motion carried unanimously. </w:t>
      </w:r>
    </w:p>
    <w:p w14:paraId="1B890273" w14:textId="722FAFFE" w:rsidR="00584A39" w:rsidRDefault="00584A39" w:rsidP="0094196D">
      <w:pPr>
        <w:tabs>
          <w:tab w:val="left" w:pos="3480"/>
        </w:tabs>
        <w:rPr>
          <w:rFonts w:asciiTheme="minorHAnsi" w:hAnsiTheme="minorHAnsi" w:cstheme="minorHAnsi"/>
          <w:b/>
          <w:sz w:val="22"/>
          <w:szCs w:val="22"/>
        </w:rPr>
      </w:pPr>
    </w:p>
    <w:p w14:paraId="2A7FA8A6" w14:textId="77777777" w:rsidR="00584A39" w:rsidRPr="00DC6CE7" w:rsidRDefault="00584A39" w:rsidP="0094196D">
      <w:pPr>
        <w:tabs>
          <w:tab w:val="left" w:pos="3480"/>
        </w:tabs>
        <w:rPr>
          <w:rFonts w:asciiTheme="minorHAnsi" w:hAnsiTheme="minorHAnsi" w:cstheme="minorHAnsi"/>
          <w:b/>
          <w:sz w:val="22"/>
          <w:szCs w:val="22"/>
        </w:rPr>
      </w:pPr>
      <w:bookmarkStart w:id="1" w:name="_GoBack"/>
      <w:bookmarkEnd w:id="1"/>
    </w:p>
    <w:sectPr w:rsidR="00584A39" w:rsidRPr="00DC6CE7" w:rsidSect="004D218B">
      <w:pgSz w:w="12240" w:h="15840"/>
      <w:pgMar w:top="864"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83F3A"/>
    <w:multiLevelType w:val="multilevel"/>
    <w:tmpl w:val="CF823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AB1"/>
    <w:rsid w:val="0000131C"/>
    <w:rsid w:val="00001885"/>
    <w:rsid w:val="00002B81"/>
    <w:rsid w:val="000075CC"/>
    <w:rsid w:val="00007BAD"/>
    <w:rsid w:val="00007DEC"/>
    <w:rsid w:val="00010B6C"/>
    <w:rsid w:val="00012589"/>
    <w:rsid w:val="000138F3"/>
    <w:rsid w:val="00014C40"/>
    <w:rsid w:val="00014CCB"/>
    <w:rsid w:val="00016912"/>
    <w:rsid w:val="00022D9D"/>
    <w:rsid w:val="00023071"/>
    <w:rsid w:val="00024A72"/>
    <w:rsid w:val="00025E3F"/>
    <w:rsid w:val="00026AB3"/>
    <w:rsid w:val="00026BE4"/>
    <w:rsid w:val="00032888"/>
    <w:rsid w:val="000335A9"/>
    <w:rsid w:val="00035464"/>
    <w:rsid w:val="00035DBB"/>
    <w:rsid w:val="0004346E"/>
    <w:rsid w:val="00047AE9"/>
    <w:rsid w:val="00047F5E"/>
    <w:rsid w:val="00052A0A"/>
    <w:rsid w:val="0005309F"/>
    <w:rsid w:val="00056896"/>
    <w:rsid w:val="000651E6"/>
    <w:rsid w:val="000657B2"/>
    <w:rsid w:val="00065C19"/>
    <w:rsid w:val="00066216"/>
    <w:rsid w:val="0007113F"/>
    <w:rsid w:val="00071518"/>
    <w:rsid w:val="000723D4"/>
    <w:rsid w:val="00074FC6"/>
    <w:rsid w:val="00075831"/>
    <w:rsid w:val="0007707A"/>
    <w:rsid w:val="000A141F"/>
    <w:rsid w:val="000A49DF"/>
    <w:rsid w:val="000A5BDD"/>
    <w:rsid w:val="000A6D1B"/>
    <w:rsid w:val="000A7071"/>
    <w:rsid w:val="000B313B"/>
    <w:rsid w:val="000B31C5"/>
    <w:rsid w:val="000B371F"/>
    <w:rsid w:val="000B404A"/>
    <w:rsid w:val="000B55C1"/>
    <w:rsid w:val="000B7276"/>
    <w:rsid w:val="000B78C7"/>
    <w:rsid w:val="000C149C"/>
    <w:rsid w:val="000C288E"/>
    <w:rsid w:val="000C2B8B"/>
    <w:rsid w:val="000C4778"/>
    <w:rsid w:val="000C6F05"/>
    <w:rsid w:val="000C7706"/>
    <w:rsid w:val="000D0A87"/>
    <w:rsid w:val="000D0FD3"/>
    <w:rsid w:val="000D1DB8"/>
    <w:rsid w:val="000D2A5C"/>
    <w:rsid w:val="000D7D89"/>
    <w:rsid w:val="000E03F8"/>
    <w:rsid w:val="000E0F45"/>
    <w:rsid w:val="000E12D1"/>
    <w:rsid w:val="000E300C"/>
    <w:rsid w:val="000E4B4B"/>
    <w:rsid w:val="000E4FC8"/>
    <w:rsid w:val="000F0A2D"/>
    <w:rsid w:val="000F5E27"/>
    <w:rsid w:val="001020D9"/>
    <w:rsid w:val="0010259F"/>
    <w:rsid w:val="00110C2E"/>
    <w:rsid w:val="001128A1"/>
    <w:rsid w:val="00113DB2"/>
    <w:rsid w:val="00115204"/>
    <w:rsid w:val="00115898"/>
    <w:rsid w:val="00116C1F"/>
    <w:rsid w:val="00123048"/>
    <w:rsid w:val="0012584A"/>
    <w:rsid w:val="001323C5"/>
    <w:rsid w:val="001360AB"/>
    <w:rsid w:val="00141994"/>
    <w:rsid w:val="0014499A"/>
    <w:rsid w:val="00145A2A"/>
    <w:rsid w:val="00147971"/>
    <w:rsid w:val="00153DFA"/>
    <w:rsid w:val="001555A2"/>
    <w:rsid w:val="001560BD"/>
    <w:rsid w:val="001614DD"/>
    <w:rsid w:val="00163047"/>
    <w:rsid w:val="00170984"/>
    <w:rsid w:val="0017146D"/>
    <w:rsid w:val="00171AE0"/>
    <w:rsid w:val="0017637C"/>
    <w:rsid w:val="00177281"/>
    <w:rsid w:val="00180087"/>
    <w:rsid w:val="0018147A"/>
    <w:rsid w:val="00184503"/>
    <w:rsid w:val="00185F43"/>
    <w:rsid w:val="0018611D"/>
    <w:rsid w:val="001868E4"/>
    <w:rsid w:val="0019311E"/>
    <w:rsid w:val="0019483C"/>
    <w:rsid w:val="001A0337"/>
    <w:rsid w:val="001A0830"/>
    <w:rsid w:val="001A0C4A"/>
    <w:rsid w:val="001A38E5"/>
    <w:rsid w:val="001A50EB"/>
    <w:rsid w:val="001A54CD"/>
    <w:rsid w:val="001A5B08"/>
    <w:rsid w:val="001A6904"/>
    <w:rsid w:val="001A79F0"/>
    <w:rsid w:val="001A7F79"/>
    <w:rsid w:val="001B22D9"/>
    <w:rsid w:val="001B45CA"/>
    <w:rsid w:val="001B6B32"/>
    <w:rsid w:val="001B6C64"/>
    <w:rsid w:val="001B7BD6"/>
    <w:rsid w:val="001B7F77"/>
    <w:rsid w:val="001C25AC"/>
    <w:rsid w:val="001C28BD"/>
    <w:rsid w:val="001D0DF3"/>
    <w:rsid w:val="001D17D7"/>
    <w:rsid w:val="001D5FC8"/>
    <w:rsid w:val="001D6C38"/>
    <w:rsid w:val="001D72CC"/>
    <w:rsid w:val="001D78C5"/>
    <w:rsid w:val="001E0177"/>
    <w:rsid w:val="001E086A"/>
    <w:rsid w:val="001E0ADD"/>
    <w:rsid w:val="001E10BB"/>
    <w:rsid w:val="001E44E9"/>
    <w:rsid w:val="001E52F0"/>
    <w:rsid w:val="001E5B55"/>
    <w:rsid w:val="001F0CFB"/>
    <w:rsid w:val="001F1885"/>
    <w:rsid w:val="001F1D7A"/>
    <w:rsid w:val="001F2AAE"/>
    <w:rsid w:val="002060C8"/>
    <w:rsid w:val="00212023"/>
    <w:rsid w:val="00212C79"/>
    <w:rsid w:val="0021328D"/>
    <w:rsid w:val="00214E45"/>
    <w:rsid w:val="00216DAA"/>
    <w:rsid w:val="0021784A"/>
    <w:rsid w:val="002201C1"/>
    <w:rsid w:val="0022031A"/>
    <w:rsid w:val="00220BE5"/>
    <w:rsid w:val="002211AC"/>
    <w:rsid w:val="00223043"/>
    <w:rsid w:val="00223406"/>
    <w:rsid w:val="002345D4"/>
    <w:rsid w:val="002368C8"/>
    <w:rsid w:val="00237F48"/>
    <w:rsid w:val="00240D4A"/>
    <w:rsid w:val="002419DB"/>
    <w:rsid w:val="00242F87"/>
    <w:rsid w:val="00243412"/>
    <w:rsid w:val="00244A32"/>
    <w:rsid w:val="0024575C"/>
    <w:rsid w:val="002459FF"/>
    <w:rsid w:val="002461B9"/>
    <w:rsid w:val="002478C6"/>
    <w:rsid w:val="00250851"/>
    <w:rsid w:val="00250C02"/>
    <w:rsid w:val="002517DA"/>
    <w:rsid w:val="00254977"/>
    <w:rsid w:val="00265C6B"/>
    <w:rsid w:val="0027076F"/>
    <w:rsid w:val="00271ECF"/>
    <w:rsid w:val="00275B2D"/>
    <w:rsid w:val="00281AA7"/>
    <w:rsid w:val="002843F3"/>
    <w:rsid w:val="002879E4"/>
    <w:rsid w:val="002913AE"/>
    <w:rsid w:val="00293422"/>
    <w:rsid w:val="00293536"/>
    <w:rsid w:val="00293C3F"/>
    <w:rsid w:val="00295721"/>
    <w:rsid w:val="002957EE"/>
    <w:rsid w:val="0029606E"/>
    <w:rsid w:val="0029683A"/>
    <w:rsid w:val="002A2996"/>
    <w:rsid w:val="002A5046"/>
    <w:rsid w:val="002A6BE9"/>
    <w:rsid w:val="002B07C0"/>
    <w:rsid w:val="002B6B6D"/>
    <w:rsid w:val="002B6CC1"/>
    <w:rsid w:val="002B7864"/>
    <w:rsid w:val="002C0AB8"/>
    <w:rsid w:val="002C2F74"/>
    <w:rsid w:val="002C3CD0"/>
    <w:rsid w:val="002C3D1F"/>
    <w:rsid w:val="002C4213"/>
    <w:rsid w:val="002C428C"/>
    <w:rsid w:val="002D3495"/>
    <w:rsid w:val="002D5D7F"/>
    <w:rsid w:val="002E1768"/>
    <w:rsid w:val="002E7C2B"/>
    <w:rsid w:val="002F0994"/>
    <w:rsid w:val="002F13EB"/>
    <w:rsid w:val="002F685F"/>
    <w:rsid w:val="00300001"/>
    <w:rsid w:val="00301CAB"/>
    <w:rsid w:val="00301F4F"/>
    <w:rsid w:val="0030525A"/>
    <w:rsid w:val="00310172"/>
    <w:rsid w:val="00310337"/>
    <w:rsid w:val="00323650"/>
    <w:rsid w:val="00325B44"/>
    <w:rsid w:val="003264A9"/>
    <w:rsid w:val="00326720"/>
    <w:rsid w:val="00326E40"/>
    <w:rsid w:val="00326F7F"/>
    <w:rsid w:val="00327EA8"/>
    <w:rsid w:val="003306CC"/>
    <w:rsid w:val="00335D96"/>
    <w:rsid w:val="00337003"/>
    <w:rsid w:val="0033790A"/>
    <w:rsid w:val="003407FF"/>
    <w:rsid w:val="00343FA5"/>
    <w:rsid w:val="00344B8C"/>
    <w:rsid w:val="00346121"/>
    <w:rsid w:val="003474DC"/>
    <w:rsid w:val="00350872"/>
    <w:rsid w:val="00354372"/>
    <w:rsid w:val="003561A9"/>
    <w:rsid w:val="003561FC"/>
    <w:rsid w:val="003611EB"/>
    <w:rsid w:val="003637CA"/>
    <w:rsid w:val="0036391C"/>
    <w:rsid w:val="00364228"/>
    <w:rsid w:val="00366153"/>
    <w:rsid w:val="00366227"/>
    <w:rsid w:val="003677A1"/>
    <w:rsid w:val="00367912"/>
    <w:rsid w:val="0037018F"/>
    <w:rsid w:val="003758BB"/>
    <w:rsid w:val="00375B99"/>
    <w:rsid w:val="0037603D"/>
    <w:rsid w:val="00376040"/>
    <w:rsid w:val="00380150"/>
    <w:rsid w:val="00380D52"/>
    <w:rsid w:val="003814A9"/>
    <w:rsid w:val="00382841"/>
    <w:rsid w:val="0038295C"/>
    <w:rsid w:val="00382DDA"/>
    <w:rsid w:val="00383471"/>
    <w:rsid w:val="003835A4"/>
    <w:rsid w:val="00385C35"/>
    <w:rsid w:val="003872B3"/>
    <w:rsid w:val="00387767"/>
    <w:rsid w:val="00387CF2"/>
    <w:rsid w:val="003913E3"/>
    <w:rsid w:val="003917B7"/>
    <w:rsid w:val="00391854"/>
    <w:rsid w:val="00397768"/>
    <w:rsid w:val="003A02B5"/>
    <w:rsid w:val="003A0842"/>
    <w:rsid w:val="003A108C"/>
    <w:rsid w:val="003A1FB4"/>
    <w:rsid w:val="003A203C"/>
    <w:rsid w:val="003A2833"/>
    <w:rsid w:val="003A471E"/>
    <w:rsid w:val="003A5446"/>
    <w:rsid w:val="003A5562"/>
    <w:rsid w:val="003B26C6"/>
    <w:rsid w:val="003B29E3"/>
    <w:rsid w:val="003B2CDF"/>
    <w:rsid w:val="003B3ABF"/>
    <w:rsid w:val="003B3C5C"/>
    <w:rsid w:val="003B3CB0"/>
    <w:rsid w:val="003B7998"/>
    <w:rsid w:val="003C14DB"/>
    <w:rsid w:val="003C2C90"/>
    <w:rsid w:val="003C3D4B"/>
    <w:rsid w:val="003C42CF"/>
    <w:rsid w:val="003C46CB"/>
    <w:rsid w:val="003C5B5F"/>
    <w:rsid w:val="003C5D76"/>
    <w:rsid w:val="003C64B0"/>
    <w:rsid w:val="003C77E9"/>
    <w:rsid w:val="003D3E93"/>
    <w:rsid w:val="003D4644"/>
    <w:rsid w:val="003D4FA0"/>
    <w:rsid w:val="003D657C"/>
    <w:rsid w:val="003E3D12"/>
    <w:rsid w:val="003E7484"/>
    <w:rsid w:val="003E7BA1"/>
    <w:rsid w:val="003E7DB8"/>
    <w:rsid w:val="003F04F2"/>
    <w:rsid w:val="003F1A83"/>
    <w:rsid w:val="003F1D05"/>
    <w:rsid w:val="003F4D54"/>
    <w:rsid w:val="003F6EAF"/>
    <w:rsid w:val="003F7B50"/>
    <w:rsid w:val="00400E22"/>
    <w:rsid w:val="00401107"/>
    <w:rsid w:val="00402A67"/>
    <w:rsid w:val="00404BE5"/>
    <w:rsid w:val="00406A13"/>
    <w:rsid w:val="00406FE2"/>
    <w:rsid w:val="004133FA"/>
    <w:rsid w:val="00413C37"/>
    <w:rsid w:val="00420513"/>
    <w:rsid w:val="00421E14"/>
    <w:rsid w:val="004224DD"/>
    <w:rsid w:val="00422A41"/>
    <w:rsid w:val="00423709"/>
    <w:rsid w:val="00424520"/>
    <w:rsid w:val="0042605F"/>
    <w:rsid w:val="00427691"/>
    <w:rsid w:val="00434633"/>
    <w:rsid w:val="00434F4D"/>
    <w:rsid w:val="00435F6E"/>
    <w:rsid w:val="00436C1D"/>
    <w:rsid w:val="00436EA9"/>
    <w:rsid w:val="004428BB"/>
    <w:rsid w:val="00444050"/>
    <w:rsid w:val="00444834"/>
    <w:rsid w:val="004454E8"/>
    <w:rsid w:val="00445BD4"/>
    <w:rsid w:val="00447730"/>
    <w:rsid w:val="00450898"/>
    <w:rsid w:val="00453B8A"/>
    <w:rsid w:val="0045510C"/>
    <w:rsid w:val="00460B8D"/>
    <w:rsid w:val="00460E53"/>
    <w:rsid w:val="00460F8C"/>
    <w:rsid w:val="00460FF6"/>
    <w:rsid w:val="00462110"/>
    <w:rsid w:val="004635F6"/>
    <w:rsid w:val="00466225"/>
    <w:rsid w:val="00467F2C"/>
    <w:rsid w:val="00470E31"/>
    <w:rsid w:val="00471021"/>
    <w:rsid w:val="0047187E"/>
    <w:rsid w:val="004723BF"/>
    <w:rsid w:val="00473402"/>
    <w:rsid w:val="00474CAA"/>
    <w:rsid w:val="00475174"/>
    <w:rsid w:val="00475CBA"/>
    <w:rsid w:val="00477D92"/>
    <w:rsid w:val="004809C0"/>
    <w:rsid w:val="00482614"/>
    <w:rsid w:val="0048723F"/>
    <w:rsid w:val="00490FC6"/>
    <w:rsid w:val="00491FE8"/>
    <w:rsid w:val="0049347F"/>
    <w:rsid w:val="0049358C"/>
    <w:rsid w:val="004935CE"/>
    <w:rsid w:val="00494823"/>
    <w:rsid w:val="004968B2"/>
    <w:rsid w:val="00497A0F"/>
    <w:rsid w:val="004A0B41"/>
    <w:rsid w:val="004A13FD"/>
    <w:rsid w:val="004A3BB3"/>
    <w:rsid w:val="004A42DF"/>
    <w:rsid w:val="004A5DB9"/>
    <w:rsid w:val="004A77CE"/>
    <w:rsid w:val="004B08A2"/>
    <w:rsid w:val="004B380C"/>
    <w:rsid w:val="004B59EA"/>
    <w:rsid w:val="004B5BF6"/>
    <w:rsid w:val="004B72EA"/>
    <w:rsid w:val="004B7996"/>
    <w:rsid w:val="004C05FD"/>
    <w:rsid w:val="004C094E"/>
    <w:rsid w:val="004C1C3C"/>
    <w:rsid w:val="004C4373"/>
    <w:rsid w:val="004C458D"/>
    <w:rsid w:val="004C65C2"/>
    <w:rsid w:val="004D218B"/>
    <w:rsid w:val="004D3812"/>
    <w:rsid w:val="004D59EA"/>
    <w:rsid w:val="004D64B9"/>
    <w:rsid w:val="004E0EC0"/>
    <w:rsid w:val="004E1DE3"/>
    <w:rsid w:val="004E2FEE"/>
    <w:rsid w:val="004E4052"/>
    <w:rsid w:val="004E4800"/>
    <w:rsid w:val="004F2D0F"/>
    <w:rsid w:val="004F3126"/>
    <w:rsid w:val="004F5853"/>
    <w:rsid w:val="004F7E32"/>
    <w:rsid w:val="0050087B"/>
    <w:rsid w:val="0050116D"/>
    <w:rsid w:val="005019DF"/>
    <w:rsid w:val="005026B7"/>
    <w:rsid w:val="005027F6"/>
    <w:rsid w:val="00511CBA"/>
    <w:rsid w:val="00513171"/>
    <w:rsid w:val="00513A87"/>
    <w:rsid w:val="00514CA4"/>
    <w:rsid w:val="0051576A"/>
    <w:rsid w:val="00515C86"/>
    <w:rsid w:val="00517B42"/>
    <w:rsid w:val="00517C36"/>
    <w:rsid w:val="0052093F"/>
    <w:rsid w:val="00522FC0"/>
    <w:rsid w:val="00523573"/>
    <w:rsid w:val="005235B7"/>
    <w:rsid w:val="00533B10"/>
    <w:rsid w:val="00535A9D"/>
    <w:rsid w:val="00536979"/>
    <w:rsid w:val="00541C04"/>
    <w:rsid w:val="00542710"/>
    <w:rsid w:val="0054287C"/>
    <w:rsid w:val="005478E3"/>
    <w:rsid w:val="00547D5C"/>
    <w:rsid w:val="00555BDA"/>
    <w:rsid w:val="00555F67"/>
    <w:rsid w:val="005565F8"/>
    <w:rsid w:val="0055676C"/>
    <w:rsid w:val="00561BEE"/>
    <w:rsid w:val="00564395"/>
    <w:rsid w:val="00565DA5"/>
    <w:rsid w:val="00566142"/>
    <w:rsid w:val="005667F8"/>
    <w:rsid w:val="00566941"/>
    <w:rsid w:val="00566F29"/>
    <w:rsid w:val="005679E6"/>
    <w:rsid w:val="00570254"/>
    <w:rsid w:val="00572217"/>
    <w:rsid w:val="005744C8"/>
    <w:rsid w:val="005757AB"/>
    <w:rsid w:val="00582338"/>
    <w:rsid w:val="00582E91"/>
    <w:rsid w:val="00584A39"/>
    <w:rsid w:val="00590CAF"/>
    <w:rsid w:val="00591AFE"/>
    <w:rsid w:val="005A3F4B"/>
    <w:rsid w:val="005A44B9"/>
    <w:rsid w:val="005A718E"/>
    <w:rsid w:val="005A7457"/>
    <w:rsid w:val="005A7570"/>
    <w:rsid w:val="005B0844"/>
    <w:rsid w:val="005B13C3"/>
    <w:rsid w:val="005B3809"/>
    <w:rsid w:val="005B43FF"/>
    <w:rsid w:val="005B4704"/>
    <w:rsid w:val="005B57E3"/>
    <w:rsid w:val="005B6946"/>
    <w:rsid w:val="005B69F4"/>
    <w:rsid w:val="005B7DF9"/>
    <w:rsid w:val="005C1003"/>
    <w:rsid w:val="005C11F2"/>
    <w:rsid w:val="005C3B9B"/>
    <w:rsid w:val="005C4ECA"/>
    <w:rsid w:val="005C537A"/>
    <w:rsid w:val="005C795B"/>
    <w:rsid w:val="005C7FA0"/>
    <w:rsid w:val="005D1D5E"/>
    <w:rsid w:val="005D309A"/>
    <w:rsid w:val="005E31DE"/>
    <w:rsid w:val="005E321B"/>
    <w:rsid w:val="005E55E4"/>
    <w:rsid w:val="005E6D2A"/>
    <w:rsid w:val="005E794C"/>
    <w:rsid w:val="005E7D49"/>
    <w:rsid w:val="005F3415"/>
    <w:rsid w:val="005F3ACA"/>
    <w:rsid w:val="005F6A6A"/>
    <w:rsid w:val="005F7CB3"/>
    <w:rsid w:val="00603656"/>
    <w:rsid w:val="00603E3B"/>
    <w:rsid w:val="00605645"/>
    <w:rsid w:val="00605839"/>
    <w:rsid w:val="00605BD1"/>
    <w:rsid w:val="00606BDC"/>
    <w:rsid w:val="00607525"/>
    <w:rsid w:val="006107D3"/>
    <w:rsid w:val="006120C7"/>
    <w:rsid w:val="00614FA8"/>
    <w:rsid w:val="0062078A"/>
    <w:rsid w:val="00621682"/>
    <w:rsid w:val="00623DDA"/>
    <w:rsid w:val="006332B2"/>
    <w:rsid w:val="0063452F"/>
    <w:rsid w:val="00634ED3"/>
    <w:rsid w:val="00635E0E"/>
    <w:rsid w:val="00636AF0"/>
    <w:rsid w:val="0063707C"/>
    <w:rsid w:val="0063715B"/>
    <w:rsid w:val="00640547"/>
    <w:rsid w:val="00640A1B"/>
    <w:rsid w:val="00640F09"/>
    <w:rsid w:val="00641E87"/>
    <w:rsid w:val="006422D4"/>
    <w:rsid w:val="00642E40"/>
    <w:rsid w:val="0064339D"/>
    <w:rsid w:val="0064353E"/>
    <w:rsid w:val="00646E5B"/>
    <w:rsid w:val="00650043"/>
    <w:rsid w:val="0065106C"/>
    <w:rsid w:val="006525C8"/>
    <w:rsid w:val="006529D3"/>
    <w:rsid w:val="00655FAC"/>
    <w:rsid w:val="00656F5B"/>
    <w:rsid w:val="00660973"/>
    <w:rsid w:val="0066319E"/>
    <w:rsid w:val="00663C65"/>
    <w:rsid w:val="00663CCD"/>
    <w:rsid w:val="00666A57"/>
    <w:rsid w:val="00670815"/>
    <w:rsid w:val="00670838"/>
    <w:rsid w:val="00670D0E"/>
    <w:rsid w:val="00673D69"/>
    <w:rsid w:val="00674E1D"/>
    <w:rsid w:val="006766B2"/>
    <w:rsid w:val="00677B6B"/>
    <w:rsid w:val="00681A88"/>
    <w:rsid w:val="00683315"/>
    <w:rsid w:val="00685E88"/>
    <w:rsid w:val="00686580"/>
    <w:rsid w:val="00686B7C"/>
    <w:rsid w:val="0068776F"/>
    <w:rsid w:val="0069036A"/>
    <w:rsid w:val="00692A92"/>
    <w:rsid w:val="00696D17"/>
    <w:rsid w:val="00697016"/>
    <w:rsid w:val="006A1301"/>
    <w:rsid w:val="006A4AEF"/>
    <w:rsid w:val="006A6366"/>
    <w:rsid w:val="006A69B2"/>
    <w:rsid w:val="006B118E"/>
    <w:rsid w:val="006B1A11"/>
    <w:rsid w:val="006B1F87"/>
    <w:rsid w:val="006B3DA9"/>
    <w:rsid w:val="006C2229"/>
    <w:rsid w:val="006C2F27"/>
    <w:rsid w:val="006C515C"/>
    <w:rsid w:val="006D44C6"/>
    <w:rsid w:val="006D6D8C"/>
    <w:rsid w:val="006D6F6C"/>
    <w:rsid w:val="006E7E15"/>
    <w:rsid w:val="006F086B"/>
    <w:rsid w:val="006F6CE6"/>
    <w:rsid w:val="006F7D40"/>
    <w:rsid w:val="007017AD"/>
    <w:rsid w:val="00702936"/>
    <w:rsid w:val="00703C5F"/>
    <w:rsid w:val="00703C61"/>
    <w:rsid w:val="00711FC5"/>
    <w:rsid w:val="00716827"/>
    <w:rsid w:val="00716EA8"/>
    <w:rsid w:val="007206B2"/>
    <w:rsid w:val="0072748B"/>
    <w:rsid w:val="007277EF"/>
    <w:rsid w:val="00732178"/>
    <w:rsid w:val="007328FE"/>
    <w:rsid w:val="0073372F"/>
    <w:rsid w:val="0073481C"/>
    <w:rsid w:val="00735323"/>
    <w:rsid w:val="0074064B"/>
    <w:rsid w:val="007406F1"/>
    <w:rsid w:val="0074112A"/>
    <w:rsid w:val="00742A06"/>
    <w:rsid w:val="0074540D"/>
    <w:rsid w:val="00745BB9"/>
    <w:rsid w:val="0075001C"/>
    <w:rsid w:val="0075419F"/>
    <w:rsid w:val="007551D3"/>
    <w:rsid w:val="00756CE4"/>
    <w:rsid w:val="00760500"/>
    <w:rsid w:val="007606C9"/>
    <w:rsid w:val="00763299"/>
    <w:rsid w:val="00764EDA"/>
    <w:rsid w:val="0076637D"/>
    <w:rsid w:val="00766D77"/>
    <w:rsid w:val="00767F89"/>
    <w:rsid w:val="00770041"/>
    <w:rsid w:val="00770479"/>
    <w:rsid w:val="00771A8A"/>
    <w:rsid w:val="00771E84"/>
    <w:rsid w:val="00775E6F"/>
    <w:rsid w:val="0078212A"/>
    <w:rsid w:val="00785C0A"/>
    <w:rsid w:val="00785D43"/>
    <w:rsid w:val="007904CE"/>
    <w:rsid w:val="00790A88"/>
    <w:rsid w:val="00791F66"/>
    <w:rsid w:val="007953E4"/>
    <w:rsid w:val="007966FB"/>
    <w:rsid w:val="00797D30"/>
    <w:rsid w:val="007A0415"/>
    <w:rsid w:val="007A159A"/>
    <w:rsid w:val="007A365E"/>
    <w:rsid w:val="007A3EC0"/>
    <w:rsid w:val="007A45E7"/>
    <w:rsid w:val="007A75EF"/>
    <w:rsid w:val="007B1E8E"/>
    <w:rsid w:val="007B4133"/>
    <w:rsid w:val="007B530A"/>
    <w:rsid w:val="007C0AFB"/>
    <w:rsid w:val="007C21E3"/>
    <w:rsid w:val="007C33A7"/>
    <w:rsid w:val="007C3A35"/>
    <w:rsid w:val="007C684F"/>
    <w:rsid w:val="007C6CED"/>
    <w:rsid w:val="007C7A8C"/>
    <w:rsid w:val="007D0AEC"/>
    <w:rsid w:val="007D24BE"/>
    <w:rsid w:val="007D513E"/>
    <w:rsid w:val="007D60EA"/>
    <w:rsid w:val="007D6622"/>
    <w:rsid w:val="007E11DE"/>
    <w:rsid w:val="007E2CC3"/>
    <w:rsid w:val="007E39FD"/>
    <w:rsid w:val="007E3FA0"/>
    <w:rsid w:val="007F1E3B"/>
    <w:rsid w:val="007F2976"/>
    <w:rsid w:val="007F525B"/>
    <w:rsid w:val="007F6281"/>
    <w:rsid w:val="007F662B"/>
    <w:rsid w:val="007F789A"/>
    <w:rsid w:val="007F79C3"/>
    <w:rsid w:val="007F7D67"/>
    <w:rsid w:val="008001E9"/>
    <w:rsid w:val="008018EA"/>
    <w:rsid w:val="00806561"/>
    <w:rsid w:val="00811AB2"/>
    <w:rsid w:val="008151C7"/>
    <w:rsid w:val="00816AB0"/>
    <w:rsid w:val="00816F30"/>
    <w:rsid w:val="00820302"/>
    <w:rsid w:val="0082045F"/>
    <w:rsid w:val="00820ACD"/>
    <w:rsid w:val="00825280"/>
    <w:rsid w:val="008252BA"/>
    <w:rsid w:val="00825375"/>
    <w:rsid w:val="0082558F"/>
    <w:rsid w:val="00826BBB"/>
    <w:rsid w:val="00827CD4"/>
    <w:rsid w:val="008330E2"/>
    <w:rsid w:val="00836905"/>
    <w:rsid w:val="008373BA"/>
    <w:rsid w:val="008416D8"/>
    <w:rsid w:val="008432D2"/>
    <w:rsid w:val="008444E6"/>
    <w:rsid w:val="00846B02"/>
    <w:rsid w:val="00851086"/>
    <w:rsid w:val="00851966"/>
    <w:rsid w:val="00852DF3"/>
    <w:rsid w:val="00856B34"/>
    <w:rsid w:val="00861138"/>
    <w:rsid w:val="00861C90"/>
    <w:rsid w:val="00862694"/>
    <w:rsid w:val="0086469C"/>
    <w:rsid w:val="0086750B"/>
    <w:rsid w:val="008710B0"/>
    <w:rsid w:val="008743A1"/>
    <w:rsid w:val="00876653"/>
    <w:rsid w:val="00876F8B"/>
    <w:rsid w:val="00877DCA"/>
    <w:rsid w:val="00880E31"/>
    <w:rsid w:val="00880EB1"/>
    <w:rsid w:val="00882C9C"/>
    <w:rsid w:val="0088399E"/>
    <w:rsid w:val="00884A0F"/>
    <w:rsid w:val="008859AF"/>
    <w:rsid w:val="00885ACA"/>
    <w:rsid w:val="00885E40"/>
    <w:rsid w:val="00891C8C"/>
    <w:rsid w:val="00895613"/>
    <w:rsid w:val="008A01F8"/>
    <w:rsid w:val="008A1AD5"/>
    <w:rsid w:val="008A28D3"/>
    <w:rsid w:val="008A3065"/>
    <w:rsid w:val="008A3893"/>
    <w:rsid w:val="008A7EB2"/>
    <w:rsid w:val="008B0156"/>
    <w:rsid w:val="008B14A9"/>
    <w:rsid w:val="008B3DAB"/>
    <w:rsid w:val="008B7070"/>
    <w:rsid w:val="008B71D7"/>
    <w:rsid w:val="008B7D5B"/>
    <w:rsid w:val="008C3004"/>
    <w:rsid w:val="008C3184"/>
    <w:rsid w:val="008C41A9"/>
    <w:rsid w:val="008C7D26"/>
    <w:rsid w:val="008D00D0"/>
    <w:rsid w:val="008D10B6"/>
    <w:rsid w:val="008D1C4F"/>
    <w:rsid w:val="008D25A7"/>
    <w:rsid w:val="008D392E"/>
    <w:rsid w:val="008D534F"/>
    <w:rsid w:val="008D5789"/>
    <w:rsid w:val="008E0EF5"/>
    <w:rsid w:val="008E11AD"/>
    <w:rsid w:val="008E4515"/>
    <w:rsid w:val="008E46E9"/>
    <w:rsid w:val="008E549F"/>
    <w:rsid w:val="008E6FEB"/>
    <w:rsid w:val="008F02D4"/>
    <w:rsid w:val="008F195E"/>
    <w:rsid w:val="008F33E3"/>
    <w:rsid w:val="00904760"/>
    <w:rsid w:val="0090536F"/>
    <w:rsid w:val="00905CA8"/>
    <w:rsid w:val="009100F2"/>
    <w:rsid w:val="00911237"/>
    <w:rsid w:val="00911454"/>
    <w:rsid w:val="0091171B"/>
    <w:rsid w:val="009121F5"/>
    <w:rsid w:val="00912CD5"/>
    <w:rsid w:val="00915425"/>
    <w:rsid w:val="00920DEB"/>
    <w:rsid w:val="00922B92"/>
    <w:rsid w:val="00924345"/>
    <w:rsid w:val="009259BB"/>
    <w:rsid w:val="009332E9"/>
    <w:rsid w:val="00933993"/>
    <w:rsid w:val="0093465B"/>
    <w:rsid w:val="00934670"/>
    <w:rsid w:val="009372B2"/>
    <w:rsid w:val="00941355"/>
    <w:rsid w:val="0094196D"/>
    <w:rsid w:val="009438A5"/>
    <w:rsid w:val="00946577"/>
    <w:rsid w:val="00946FE7"/>
    <w:rsid w:val="0094725A"/>
    <w:rsid w:val="00950201"/>
    <w:rsid w:val="00950542"/>
    <w:rsid w:val="00954D77"/>
    <w:rsid w:val="00957AA7"/>
    <w:rsid w:val="0096620F"/>
    <w:rsid w:val="009676C3"/>
    <w:rsid w:val="0097108B"/>
    <w:rsid w:val="00971319"/>
    <w:rsid w:val="0097177D"/>
    <w:rsid w:val="009725BB"/>
    <w:rsid w:val="00973393"/>
    <w:rsid w:val="00974076"/>
    <w:rsid w:val="0097446E"/>
    <w:rsid w:val="00981815"/>
    <w:rsid w:val="009821F6"/>
    <w:rsid w:val="009850CC"/>
    <w:rsid w:val="00990608"/>
    <w:rsid w:val="009950C0"/>
    <w:rsid w:val="0099606E"/>
    <w:rsid w:val="009963F3"/>
    <w:rsid w:val="009A2D67"/>
    <w:rsid w:val="009A3CF4"/>
    <w:rsid w:val="009A4614"/>
    <w:rsid w:val="009A644B"/>
    <w:rsid w:val="009A7D07"/>
    <w:rsid w:val="009B2584"/>
    <w:rsid w:val="009B2E4D"/>
    <w:rsid w:val="009B2EFC"/>
    <w:rsid w:val="009B338C"/>
    <w:rsid w:val="009B3A3D"/>
    <w:rsid w:val="009B4354"/>
    <w:rsid w:val="009B5F91"/>
    <w:rsid w:val="009B6F30"/>
    <w:rsid w:val="009C175A"/>
    <w:rsid w:val="009C366A"/>
    <w:rsid w:val="009C3C3E"/>
    <w:rsid w:val="009C50AA"/>
    <w:rsid w:val="009D00D2"/>
    <w:rsid w:val="009D1069"/>
    <w:rsid w:val="009D12D7"/>
    <w:rsid w:val="009D3D48"/>
    <w:rsid w:val="009D6527"/>
    <w:rsid w:val="009D6AF7"/>
    <w:rsid w:val="009E279E"/>
    <w:rsid w:val="009E32D4"/>
    <w:rsid w:val="009E3820"/>
    <w:rsid w:val="009E58CA"/>
    <w:rsid w:val="009E6ADF"/>
    <w:rsid w:val="009E6F6B"/>
    <w:rsid w:val="009F1445"/>
    <w:rsid w:val="009F37B9"/>
    <w:rsid w:val="009F5C03"/>
    <w:rsid w:val="009F684D"/>
    <w:rsid w:val="00A008FE"/>
    <w:rsid w:val="00A02C8E"/>
    <w:rsid w:val="00A03260"/>
    <w:rsid w:val="00A0686A"/>
    <w:rsid w:val="00A11661"/>
    <w:rsid w:val="00A11BA6"/>
    <w:rsid w:val="00A14568"/>
    <w:rsid w:val="00A20006"/>
    <w:rsid w:val="00A224B3"/>
    <w:rsid w:val="00A25116"/>
    <w:rsid w:val="00A2628C"/>
    <w:rsid w:val="00A27D32"/>
    <w:rsid w:val="00A30B27"/>
    <w:rsid w:val="00A3481A"/>
    <w:rsid w:val="00A36DB7"/>
    <w:rsid w:val="00A409A1"/>
    <w:rsid w:val="00A41CB4"/>
    <w:rsid w:val="00A41F77"/>
    <w:rsid w:val="00A4234A"/>
    <w:rsid w:val="00A459E9"/>
    <w:rsid w:val="00A45BE8"/>
    <w:rsid w:val="00A467FE"/>
    <w:rsid w:val="00A502EC"/>
    <w:rsid w:val="00A50EC5"/>
    <w:rsid w:val="00A51523"/>
    <w:rsid w:val="00A53735"/>
    <w:rsid w:val="00A5528F"/>
    <w:rsid w:val="00A558FF"/>
    <w:rsid w:val="00A57E39"/>
    <w:rsid w:val="00A602F1"/>
    <w:rsid w:val="00A6306F"/>
    <w:rsid w:val="00A64139"/>
    <w:rsid w:val="00A6680E"/>
    <w:rsid w:val="00A66A1C"/>
    <w:rsid w:val="00A66A7E"/>
    <w:rsid w:val="00A701E0"/>
    <w:rsid w:val="00A727A5"/>
    <w:rsid w:val="00A73405"/>
    <w:rsid w:val="00A73BD9"/>
    <w:rsid w:val="00A73FCB"/>
    <w:rsid w:val="00A74782"/>
    <w:rsid w:val="00A80BF9"/>
    <w:rsid w:val="00A821C6"/>
    <w:rsid w:val="00A833A4"/>
    <w:rsid w:val="00A83BE5"/>
    <w:rsid w:val="00A84705"/>
    <w:rsid w:val="00A8483C"/>
    <w:rsid w:val="00A87AAA"/>
    <w:rsid w:val="00A91AB7"/>
    <w:rsid w:val="00A91ED0"/>
    <w:rsid w:val="00A931DA"/>
    <w:rsid w:val="00A9616E"/>
    <w:rsid w:val="00AA1DE8"/>
    <w:rsid w:val="00AA2322"/>
    <w:rsid w:val="00AA4219"/>
    <w:rsid w:val="00AA4715"/>
    <w:rsid w:val="00AA4829"/>
    <w:rsid w:val="00AA4990"/>
    <w:rsid w:val="00AA63A5"/>
    <w:rsid w:val="00AA706D"/>
    <w:rsid w:val="00AA7BAF"/>
    <w:rsid w:val="00AB1769"/>
    <w:rsid w:val="00AB1D77"/>
    <w:rsid w:val="00AC3ECD"/>
    <w:rsid w:val="00AC4E52"/>
    <w:rsid w:val="00AC4F42"/>
    <w:rsid w:val="00AC6821"/>
    <w:rsid w:val="00AD0180"/>
    <w:rsid w:val="00AD2BCB"/>
    <w:rsid w:val="00AD5241"/>
    <w:rsid w:val="00AE07D6"/>
    <w:rsid w:val="00AE1DA0"/>
    <w:rsid w:val="00AE2E4D"/>
    <w:rsid w:val="00AE2E51"/>
    <w:rsid w:val="00AE42E6"/>
    <w:rsid w:val="00AE5BB5"/>
    <w:rsid w:val="00AE6361"/>
    <w:rsid w:val="00AE6F2A"/>
    <w:rsid w:val="00AF1F34"/>
    <w:rsid w:val="00AF27D7"/>
    <w:rsid w:val="00AF30D3"/>
    <w:rsid w:val="00AF3352"/>
    <w:rsid w:val="00AF3D58"/>
    <w:rsid w:val="00AF68CF"/>
    <w:rsid w:val="00AF7DCB"/>
    <w:rsid w:val="00B00FD8"/>
    <w:rsid w:val="00B04B9B"/>
    <w:rsid w:val="00B04FF2"/>
    <w:rsid w:val="00B060D5"/>
    <w:rsid w:val="00B06B34"/>
    <w:rsid w:val="00B07477"/>
    <w:rsid w:val="00B076A8"/>
    <w:rsid w:val="00B0789D"/>
    <w:rsid w:val="00B07B9F"/>
    <w:rsid w:val="00B10425"/>
    <w:rsid w:val="00B14C14"/>
    <w:rsid w:val="00B15CF4"/>
    <w:rsid w:val="00B163E8"/>
    <w:rsid w:val="00B178A3"/>
    <w:rsid w:val="00B2426F"/>
    <w:rsid w:val="00B24756"/>
    <w:rsid w:val="00B24CBB"/>
    <w:rsid w:val="00B26DAD"/>
    <w:rsid w:val="00B279E1"/>
    <w:rsid w:val="00B27AA3"/>
    <w:rsid w:val="00B31898"/>
    <w:rsid w:val="00B31CD5"/>
    <w:rsid w:val="00B32DF6"/>
    <w:rsid w:val="00B34536"/>
    <w:rsid w:val="00B374DF"/>
    <w:rsid w:val="00B374EA"/>
    <w:rsid w:val="00B40A6E"/>
    <w:rsid w:val="00B40C10"/>
    <w:rsid w:val="00B46C22"/>
    <w:rsid w:val="00B50E6D"/>
    <w:rsid w:val="00B51082"/>
    <w:rsid w:val="00B522D7"/>
    <w:rsid w:val="00B576F4"/>
    <w:rsid w:val="00B60E5C"/>
    <w:rsid w:val="00B61740"/>
    <w:rsid w:val="00B65339"/>
    <w:rsid w:val="00B66117"/>
    <w:rsid w:val="00B7105A"/>
    <w:rsid w:val="00B727A8"/>
    <w:rsid w:val="00B7379B"/>
    <w:rsid w:val="00B73CBD"/>
    <w:rsid w:val="00B750B7"/>
    <w:rsid w:val="00B75D7B"/>
    <w:rsid w:val="00B823D7"/>
    <w:rsid w:val="00B84A48"/>
    <w:rsid w:val="00B84AB7"/>
    <w:rsid w:val="00B86B7B"/>
    <w:rsid w:val="00B86FDB"/>
    <w:rsid w:val="00B87D2B"/>
    <w:rsid w:val="00B87E50"/>
    <w:rsid w:val="00B91165"/>
    <w:rsid w:val="00B92AFF"/>
    <w:rsid w:val="00B93E55"/>
    <w:rsid w:val="00B950C9"/>
    <w:rsid w:val="00B95858"/>
    <w:rsid w:val="00B95C80"/>
    <w:rsid w:val="00B963D1"/>
    <w:rsid w:val="00BA4C24"/>
    <w:rsid w:val="00BA745A"/>
    <w:rsid w:val="00BB26D3"/>
    <w:rsid w:val="00BB373A"/>
    <w:rsid w:val="00BB4B21"/>
    <w:rsid w:val="00BB55AD"/>
    <w:rsid w:val="00BB64B2"/>
    <w:rsid w:val="00BC0190"/>
    <w:rsid w:val="00BC545F"/>
    <w:rsid w:val="00BD1EA3"/>
    <w:rsid w:val="00BD722C"/>
    <w:rsid w:val="00BE142E"/>
    <w:rsid w:val="00BE146B"/>
    <w:rsid w:val="00BE3820"/>
    <w:rsid w:val="00BE3AB2"/>
    <w:rsid w:val="00BE4938"/>
    <w:rsid w:val="00BE7803"/>
    <w:rsid w:val="00BE7EA0"/>
    <w:rsid w:val="00BE7FB0"/>
    <w:rsid w:val="00BF02B9"/>
    <w:rsid w:val="00BF22C4"/>
    <w:rsid w:val="00BF3AA9"/>
    <w:rsid w:val="00BF5296"/>
    <w:rsid w:val="00BF7D7A"/>
    <w:rsid w:val="00BF7FD0"/>
    <w:rsid w:val="00C00C70"/>
    <w:rsid w:val="00C01547"/>
    <w:rsid w:val="00C03285"/>
    <w:rsid w:val="00C03F02"/>
    <w:rsid w:val="00C11E02"/>
    <w:rsid w:val="00C12E31"/>
    <w:rsid w:val="00C15543"/>
    <w:rsid w:val="00C158DB"/>
    <w:rsid w:val="00C17934"/>
    <w:rsid w:val="00C205BA"/>
    <w:rsid w:val="00C220DB"/>
    <w:rsid w:val="00C2466D"/>
    <w:rsid w:val="00C25DCB"/>
    <w:rsid w:val="00C27347"/>
    <w:rsid w:val="00C32273"/>
    <w:rsid w:val="00C33486"/>
    <w:rsid w:val="00C3480B"/>
    <w:rsid w:val="00C405A8"/>
    <w:rsid w:val="00C46999"/>
    <w:rsid w:val="00C51C4C"/>
    <w:rsid w:val="00C52AB7"/>
    <w:rsid w:val="00C53413"/>
    <w:rsid w:val="00C5374D"/>
    <w:rsid w:val="00C56255"/>
    <w:rsid w:val="00C62478"/>
    <w:rsid w:val="00C62689"/>
    <w:rsid w:val="00C637E1"/>
    <w:rsid w:val="00C638CB"/>
    <w:rsid w:val="00C64168"/>
    <w:rsid w:val="00C64415"/>
    <w:rsid w:val="00C65CFF"/>
    <w:rsid w:val="00C66B36"/>
    <w:rsid w:val="00C67096"/>
    <w:rsid w:val="00C678F4"/>
    <w:rsid w:val="00C67B3C"/>
    <w:rsid w:val="00C704FF"/>
    <w:rsid w:val="00C70D2C"/>
    <w:rsid w:val="00C71112"/>
    <w:rsid w:val="00C75CF8"/>
    <w:rsid w:val="00C802D1"/>
    <w:rsid w:val="00C828E8"/>
    <w:rsid w:val="00C839EB"/>
    <w:rsid w:val="00C85D4F"/>
    <w:rsid w:val="00C862A0"/>
    <w:rsid w:val="00C87C1A"/>
    <w:rsid w:val="00C919DF"/>
    <w:rsid w:val="00C92E4A"/>
    <w:rsid w:val="00C93301"/>
    <w:rsid w:val="00C9348E"/>
    <w:rsid w:val="00C9491C"/>
    <w:rsid w:val="00C94EE1"/>
    <w:rsid w:val="00C97E3E"/>
    <w:rsid w:val="00CA2407"/>
    <w:rsid w:val="00CA2547"/>
    <w:rsid w:val="00CA4855"/>
    <w:rsid w:val="00CA6A0F"/>
    <w:rsid w:val="00CA72B2"/>
    <w:rsid w:val="00CB02AB"/>
    <w:rsid w:val="00CB4311"/>
    <w:rsid w:val="00CB6100"/>
    <w:rsid w:val="00CC0C5C"/>
    <w:rsid w:val="00CC1294"/>
    <w:rsid w:val="00CC1B72"/>
    <w:rsid w:val="00CC52D0"/>
    <w:rsid w:val="00CC66D8"/>
    <w:rsid w:val="00CD0069"/>
    <w:rsid w:val="00CD3509"/>
    <w:rsid w:val="00CD38C7"/>
    <w:rsid w:val="00CD50C8"/>
    <w:rsid w:val="00CD5EEB"/>
    <w:rsid w:val="00CD6653"/>
    <w:rsid w:val="00CE0944"/>
    <w:rsid w:val="00CE174A"/>
    <w:rsid w:val="00CE1AFC"/>
    <w:rsid w:val="00CE1D03"/>
    <w:rsid w:val="00CE681D"/>
    <w:rsid w:val="00CE6AA9"/>
    <w:rsid w:val="00CF3B95"/>
    <w:rsid w:val="00CF61FB"/>
    <w:rsid w:val="00CF6DAF"/>
    <w:rsid w:val="00CF7650"/>
    <w:rsid w:val="00D00AE3"/>
    <w:rsid w:val="00D01A97"/>
    <w:rsid w:val="00D03F4E"/>
    <w:rsid w:val="00D05A6F"/>
    <w:rsid w:val="00D06F8F"/>
    <w:rsid w:val="00D1576C"/>
    <w:rsid w:val="00D15F3F"/>
    <w:rsid w:val="00D20095"/>
    <w:rsid w:val="00D215AA"/>
    <w:rsid w:val="00D220CB"/>
    <w:rsid w:val="00D2223F"/>
    <w:rsid w:val="00D23A3C"/>
    <w:rsid w:val="00D240BA"/>
    <w:rsid w:val="00D26418"/>
    <w:rsid w:val="00D26D8B"/>
    <w:rsid w:val="00D318E8"/>
    <w:rsid w:val="00D33944"/>
    <w:rsid w:val="00D34729"/>
    <w:rsid w:val="00D36818"/>
    <w:rsid w:val="00D4074E"/>
    <w:rsid w:val="00D433BF"/>
    <w:rsid w:val="00D455C6"/>
    <w:rsid w:val="00D46D27"/>
    <w:rsid w:val="00D50B1F"/>
    <w:rsid w:val="00D51B13"/>
    <w:rsid w:val="00D51B9A"/>
    <w:rsid w:val="00D53378"/>
    <w:rsid w:val="00D537B8"/>
    <w:rsid w:val="00D55BBA"/>
    <w:rsid w:val="00D647FD"/>
    <w:rsid w:val="00D67CF7"/>
    <w:rsid w:val="00D717B4"/>
    <w:rsid w:val="00D73A36"/>
    <w:rsid w:val="00D73C15"/>
    <w:rsid w:val="00D748A6"/>
    <w:rsid w:val="00D74A23"/>
    <w:rsid w:val="00D80F6B"/>
    <w:rsid w:val="00D81801"/>
    <w:rsid w:val="00D8443E"/>
    <w:rsid w:val="00D84D3F"/>
    <w:rsid w:val="00D84F31"/>
    <w:rsid w:val="00D85810"/>
    <w:rsid w:val="00D862C6"/>
    <w:rsid w:val="00D876ED"/>
    <w:rsid w:val="00D90FDA"/>
    <w:rsid w:val="00D9362B"/>
    <w:rsid w:val="00DA038D"/>
    <w:rsid w:val="00DA4176"/>
    <w:rsid w:val="00DA5053"/>
    <w:rsid w:val="00DA5E95"/>
    <w:rsid w:val="00DB0423"/>
    <w:rsid w:val="00DB0AEE"/>
    <w:rsid w:val="00DB0BD4"/>
    <w:rsid w:val="00DB19AB"/>
    <w:rsid w:val="00DB415D"/>
    <w:rsid w:val="00DB6D82"/>
    <w:rsid w:val="00DB729F"/>
    <w:rsid w:val="00DB770F"/>
    <w:rsid w:val="00DC07A4"/>
    <w:rsid w:val="00DC163D"/>
    <w:rsid w:val="00DC25BA"/>
    <w:rsid w:val="00DC3AB1"/>
    <w:rsid w:val="00DC42F6"/>
    <w:rsid w:val="00DC43F8"/>
    <w:rsid w:val="00DC4D0D"/>
    <w:rsid w:val="00DC6CE7"/>
    <w:rsid w:val="00DC74A7"/>
    <w:rsid w:val="00DD06B0"/>
    <w:rsid w:val="00DD0BFB"/>
    <w:rsid w:val="00DD14FB"/>
    <w:rsid w:val="00DD6A93"/>
    <w:rsid w:val="00DE336B"/>
    <w:rsid w:val="00DE6A92"/>
    <w:rsid w:val="00DE70A9"/>
    <w:rsid w:val="00DE71B8"/>
    <w:rsid w:val="00DF196C"/>
    <w:rsid w:val="00DF2863"/>
    <w:rsid w:val="00DF5491"/>
    <w:rsid w:val="00E00FBD"/>
    <w:rsid w:val="00E01234"/>
    <w:rsid w:val="00E02B8F"/>
    <w:rsid w:val="00E07EFD"/>
    <w:rsid w:val="00E10E8F"/>
    <w:rsid w:val="00E118E8"/>
    <w:rsid w:val="00E15648"/>
    <w:rsid w:val="00E16B00"/>
    <w:rsid w:val="00E21046"/>
    <w:rsid w:val="00E23A70"/>
    <w:rsid w:val="00E26835"/>
    <w:rsid w:val="00E27595"/>
    <w:rsid w:val="00E27B52"/>
    <w:rsid w:val="00E3381A"/>
    <w:rsid w:val="00E36944"/>
    <w:rsid w:val="00E3782D"/>
    <w:rsid w:val="00E402F6"/>
    <w:rsid w:val="00E405E0"/>
    <w:rsid w:val="00E40C92"/>
    <w:rsid w:val="00E41180"/>
    <w:rsid w:val="00E42663"/>
    <w:rsid w:val="00E4312C"/>
    <w:rsid w:val="00E434AE"/>
    <w:rsid w:val="00E43DA6"/>
    <w:rsid w:val="00E4424B"/>
    <w:rsid w:val="00E45B8B"/>
    <w:rsid w:val="00E517BA"/>
    <w:rsid w:val="00E51C3B"/>
    <w:rsid w:val="00E56D91"/>
    <w:rsid w:val="00E57582"/>
    <w:rsid w:val="00E57E3A"/>
    <w:rsid w:val="00E64AD3"/>
    <w:rsid w:val="00E663C3"/>
    <w:rsid w:val="00E67F6A"/>
    <w:rsid w:val="00E7084B"/>
    <w:rsid w:val="00E70C99"/>
    <w:rsid w:val="00E71732"/>
    <w:rsid w:val="00E72798"/>
    <w:rsid w:val="00E732B7"/>
    <w:rsid w:val="00E75CF3"/>
    <w:rsid w:val="00E80CA4"/>
    <w:rsid w:val="00E818D4"/>
    <w:rsid w:val="00E827DA"/>
    <w:rsid w:val="00E833F7"/>
    <w:rsid w:val="00E83A86"/>
    <w:rsid w:val="00E85189"/>
    <w:rsid w:val="00E85433"/>
    <w:rsid w:val="00E8771C"/>
    <w:rsid w:val="00E87829"/>
    <w:rsid w:val="00E92417"/>
    <w:rsid w:val="00E92D5A"/>
    <w:rsid w:val="00E944E5"/>
    <w:rsid w:val="00E96AB3"/>
    <w:rsid w:val="00E96BE4"/>
    <w:rsid w:val="00EA14EB"/>
    <w:rsid w:val="00EA65BE"/>
    <w:rsid w:val="00EA6D84"/>
    <w:rsid w:val="00EB208F"/>
    <w:rsid w:val="00EB503B"/>
    <w:rsid w:val="00EB6778"/>
    <w:rsid w:val="00EB6859"/>
    <w:rsid w:val="00EB7634"/>
    <w:rsid w:val="00EB7E6C"/>
    <w:rsid w:val="00EC0BDA"/>
    <w:rsid w:val="00EC169D"/>
    <w:rsid w:val="00EC1DB0"/>
    <w:rsid w:val="00EC71C9"/>
    <w:rsid w:val="00EC7363"/>
    <w:rsid w:val="00ED2E0B"/>
    <w:rsid w:val="00ED5DFA"/>
    <w:rsid w:val="00ED7113"/>
    <w:rsid w:val="00EE26E4"/>
    <w:rsid w:val="00EE3EA0"/>
    <w:rsid w:val="00EE493D"/>
    <w:rsid w:val="00EE689C"/>
    <w:rsid w:val="00EE7A1B"/>
    <w:rsid w:val="00EF39D4"/>
    <w:rsid w:val="00EF44EE"/>
    <w:rsid w:val="00EF4D0C"/>
    <w:rsid w:val="00EF75DC"/>
    <w:rsid w:val="00F016DB"/>
    <w:rsid w:val="00F01B2B"/>
    <w:rsid w:val="00F02011"/>
    <w:rsid w:val="00F039E9"/>
    <w:rsid w:val="00F06E0D"/>
    <w:rsid w:val="00F078DA"/>
    <w:rsid w:val="00F10468"/>
    <w:rsid w:val="00F1435E"/>
    <w:rsid w:val="00F1496B"/>
    <w:rsid w:val="00F162AE"/>
    <w:rsid w:val="00F175D0"/>
    <w:rsid w:val="00F21C12"/>
    <w:rsid w:val="00F24191"/>
    <w:rsid w:val="00F2734A"/>
    <w:rsid w:val="00F32629"/>
    <w:rsid w:val="00F3402D"/>
    <w:rsid w:val="00F41868"/>
    <w:rsid w:val="00F4746B"/>
    <w:rsid w:val="00F47BE5"/>
    <w:rsid w:val="00F55316"/>
    <w:rsid w:val="00F56FBE"/>
    <w:rsid w:val="00F57CB4"/>
    <w:rsid w:val="00F60055"/>
    <w:rsid w:val="00F601DC"/>
    <w:rsid w:val="00F61EF3"/>
    <w:rsid w:val="00F63E33"/>
    <w:rsid w:val="00F65BFA"/>
    <w:rsid w:val="00F71610"/>
    <w:rsid w:val="00F72BAE"/>
    <w:rsid w:val="00F73903"/>
    <w:rsid w:val="00F742F9"/>
    <w:rsid w:val="00F760F1"/>
    <w:rsid w:val="00F77F89"/>
    <w:rsid w:val="00F867F5"/>
    <w:rsid w:val="00F86A13"/>
    <w:rsid w:val="00F90FFA"/>
    <w:rsid w:val="00F960C0"/>
    <w:rsid w:val="00F96A83"/>
    <w:rsid w:val="00FA297A"/>
    <w:rsid w:val="00FA63B3"/>
    <w:rsid w:val="00FA6AC5"/>
    <w:rsid w:val="00FA6C37"/>
    <w:rsid w:val="00FB1555"/>
    <w:rsid w:val="00FB2348"/>
    <w:rsid w:val="00FB3C92"/>
    <w:rsid w:val="00FB4FF5"/>
    <w:rsid w:val="00FB7664"/>
    <w:rsid w:val="00FC29D2"/>
    <w:rsid w:val="00FC57C6"/>
    <w:rsid w:val="00FD0B4A"/>
    <w:rsid w:val="00FD35E4"/>
    <w:rsid w:val="00FD49A9"/>
    <w:rsid w:val="00FE1A60"/>
    <w:rsid w:val="00FE3B60"/>
    <w:rsid w:val="00FE53B8"/>
    <w:rsid w:val="00FE74A1"/>
    <w:rsid w:val="00FE75EF"/>
    <w:rsid w:val="00FF21EB"/>
    <w:rsid w:val="00FF4543"/>
    <w:rsid w:val="00FF57B3"/>
    <w:rsid w:val="00FF5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C2648"/>
  <w15:docId w15:val="{672A03CD-C8A3-42E2-AEEB-A6ACCF211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F02B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71021"/>
    <w:rPr>
      <w:rFonts w:ascii="Tahoma" w:hAnsi="Tahoma" w:cs="Tahoma"/>
      <w:sz w:val="16"/>
      <w:szCs w:val="16"/>
    </w:rPr>
  </w:style>
  <w:style w:type="paragraph" w:customStyle="1" w:styleId="Default">
    <w:name w:val="Default"/>
    <w:rsid w:val="00B279E1"/>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8018EA"/>
    <w:rPr>
      <w:sz w:val="16"/>
      <w:szCs w:val="16"/>
    </w:rPr>
  </w:style>
  <w:style w:type="paragraph" w:styleId="CommentText">
    <w:name w:val="annotation text"/>
    <w:basedOn w:val="Normal"/>
    <w:link w:val="CommentTextChar"/>
    <w:semiHidden/>
    <w:unhideWhenUsed/>
    <w:rsid w:val="008018EA"/>
    <w:rPr>
      <w:sz w:val="20"/>
      <w:szCs w:val="20"/>
    </w:rPr>
  </w:style>
  <w:style w:type="character" w:customStyle="1" w:styleId="CommentTextChar">
    <w:name w:val="Comment Text Char"/>
    <w:basedOn w:val="DefaultParagraphFont"/>
    <w:link w:val="CommentText"/>
    <w:semiHidden/>
    <w:rsid w:val="008018EA"/>
  </w:style>
  <w:style w:type="paragraph" w:styleId="CommentSubject">
    <w:name w:val="annotation subject"/>
    <w:basedOn w:val="CommentText"/>
    <w:next w:val="CommentText"/>
    <w:link w:val="CommentSubjectChar"/>
    <w:semiHidden/>
    <w:unhideWhenUsed/>
    <w:rsid w:val="008018EA"/>
    <w:rPr>
      <w:b/>
      <w:bCs/>
    </w:rPr>
  </w:style>
  <w:style w:type="character" w:customStyle="1" w:styleId="CommentSubjectChar">
    <w:name w:val="Comment Subject Char"/>
    <w:basedOn w:val="CommentTextChar"/>
    <w:link w:val="CommentSubject"/>
    <w:semiHidden/>
    <w:rsid w:val="008018EA"/>
    <w:rPr>
      <w:b/>
      <w:bCs/>
    </w:rPr>
  </w:style>
  <w:style w:type="paragraph" w:styleId="Revision">
    <w:name w:val="Revision"/>
    <w:hidden/>
    <w:uiPriority w:val="99"/>
    <w:semiHidden/>
    <w:rsid w:val="00911454"/>
    <w:rPr>
      <w:sz w:val="24"/>
      <w:szCs w:val="24"/>
    </w:rPr>
  </w:style>
  <w:style w:type="paragraph" w:styleId="NoSpacing">
    <w:name w:val="No Spacing"/>
    <w:uiPriority w:val="1"/>
    <w:qFormat/>
    <w:rsid w:val="00B522D7"/>
    <w:rPr>
      <w:rFonts w:asciiTheme="minorHAnsi" w:eastAsiaTheme="minorHAnsi" w:hAnsiTheme="minorHAnsi" w:cstheme="minorBidi"/>
      <w:sz w:val="22"/>
      <w:szCs w:val="22"/>
    </w:rPr>
  </w:style>
  <w:style w:type="paragraph" w:styleId="NormalWeb">
    <w:name w:val="Normal (Web)"/>
    <w:basedOn w:val="Normal"/>
    <w:uiPriority w:val="99"/>
    <w:unhideWhenUsed/>
    <w:rsid w:val="00D33944"/>
    <w:pPr>
      <w:spacing w:before="100" w:beforeAutospacing="1" w:after="100" w:afterAutospacing="1"/>
    </w:pPr>
  </w:style>
  <w:style w:type="character" w:customStyle="1" w:styleId="whitespace-normal">
    <w:name w:val="whitespace-normal"/>
    <w:basedOn w:val="DefaultParagraphFont"/>
    <w:rsid w:val="00D8443E"/>
  </w:style>
  <w:style w:type="paragraph" w:customStyle="1" w:styleId="isselectedend">
    <w:name w:val="isselectedend"/>
    <w:basedOn w:val="Normal"/>
    <w:rsid w:val="00023071"/>
    <w:pPr>
      <w:spacing w:before="100" w:beforeAutospacing="1" w:after="100" w:afterAutospacing="1"/>
    </w:pPr>
  </w:style>
  <w:style w:type="paragraph" w:customStyle="1" w:styleId="pdq2pgselectionanchorcontainer">
    <w:name w:val="pdq2pg_selectionanchorcontainer"/>
    <w:basedOn w:val="Normal"/>
    <w:rsid w:val="00BE7EA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3642">
      <w:bodyDiv w:val="1"/>
      <w:marLeft w:val="0"/>
      <w:marRight w:val="0"/>
      <w:marTop w:val="0"/>
      <w:marBottom w:val="0"/>
      <w:divBdr>
        <w:top w:val="none" w:sz="0" w:space="0" w:color="auto"/>
        <w:left w:val="none" w:sz="0" w:space="0" w:color="auto"/>
        <w:bottom w:val="none" w:sz="0" w:space="0" w:color="auto"/>
        <w:right w:val="none" w:sz="0" w:space="0" w:color="auto"/>
      </w:divBdr>
    </w:div>
    <w:div w:id="68428412">
      <w:bodyDiv w:val="1"/>
      <w:marLeft w:val="0"/>
      <w:marRight w:val="0"/>
      <w:marTop w:val="0"/>
      <w:marBottom w:val="0"/>
      <w:divBdr>
        <w:top w:val="none" w:sz="0" w:space="0" w:color="auto"/>
        <w:left w:val="none" w:sz="0" w:space="0" w:color="auto"/>
        <w:bottom w:val="none" w:sz="0" w:space="0" w:color="auto"/>
        <w:right w:val="none" w:sz="0" w:space="0" w:color="auto"/>
      </w:divBdr>
    </w:div>
    <w:div w:id="183981127">
      <w:bodyDiv w:val="1"/>
      <w:marLeft w:val="0"/>
      <w:marRight w:val="0"/>
      <w:marTop w:val="0"/>
      <w:marBottom w:val="0"/>
      <w:divBdr>
        <w:top w:val="none" w:sz="0" w:space="0" w:color="auto"/>
        <w:left w:val="none" w:sz="0" w:space="0" w:color="auto"/>
        <w:bottom w:val="none" w:sz="0" w:space="0" w:color="auto"/>
        <w:right w:val="none" w:sz="0" w:space="0" w:color="auto"/>
      </w:divBdr>
    </w:div>
    <w:div w:id="253440481">
      <w:bodyDiv w:val="1"/>
      <w:marLeft w:val="0"/>
      <w:marRight w:val="0"/>
      <w:marTop w:val="0"/>
      <w:marBottom w:val="0"/>
      <w:divBdr>
        <w:top w:val="none" w:sz="0" w:space="0" w:color="auto"/>
        <w:left w:val="none" w:sz="0" w:space="0" w:color="auto"/>
        <w:bottom w:val="none" w:sz="0" w:space="0" w:color="auto"/>
        <w:right w:val="none" w:sz="0" w:space="0" w:color="auto"/>
      </w:divBdr>
    </w:div>
    <w:div w:id="403182526">
      <w:bodyDiv w:val="1"/>
      <w:marLeft w:val="0"/>
      <w:marRight w:val="0"/>
      <w:marTop w:val="0"/>
      <w:marBottom w:val="0"/>
      <w:divBdr>
        <w:top w:val="none" w:sz="0" w:space="0" w:color="auto"/>
        <w:left w:val="none" w:sz="0" w:space="0" w:color="auto"/>
        <w:bottom w:val="none" w:sz="0" w:space="0" w:color="auto"/>
        <w:right w:val="none" w:sz="0" w:space="0" w:color="auto"/>
      </w:divBdr>
    </w:div>
    <w:div w:id="469127169">
      <w:bodyDiv w:val="1"/>
      <w:marLeft w:val="0"/>
      <w:marRight w:val="0"/>
      <w:marTop w:val="0"/>
      <w:marBottom w:val="0"/>
      <w:divBdr>
        <w:top w:val="none" w:sz="0" w:space="0" w:color="auto"/>
        <w:left w:val="none" w:sz="0" w:space="0" w:color="auto"/>
        <w:bottom w:val="none" w:sz="0" w:space="0" w:color="auto"/>
        <w:right w:val="none" w:sz="0" w:space="0" w:color="auto"/>
      </w:divBdr>
    </w:div>
    <w:div w:id="497035967">
      <w:bodyDiv w:val="1"/>
      <w:marLeft w:val="0"/>
      <w:marRight w:val="0"/>
      <w:marTop w:val="0"/>
      <w:marBottom w:val="0"/>
      <w:divBdr>
        <w:top w:val="none" w:sz="0" w:space="0" w:color="auto"/>
        <w:left w:val="none" w:sz="0" w:space="0" w:color="auto"/>
        <w:bottom w:val="none" w:sz="0" w:space="0" w:color="auto"/>
        <w:right w:val="none" w:sz="0" w:space="0" w:color="auto"/>
      </w:divBdr>
    </w:div>
    <w:div w:id="618226717">
      <w:bodyDiv w:val="1"/>
      <w:marLeft w:val="0"/>
      <w:marRight w:val="0"/>
      <w:marTop w:val="0"/>
      <w:marBottom w:val="0"/>
      <w:divBdr>
        <w:top w:val="none" w:sz="0" w:space="0" w:color="auto"/>
        <w:left w:val="none" w:sz="0" w:space="0" w:color="auto"/>
        <w:bottom w:val="none" w:sz="0" w:space="0" w:color="auto"/>
        <w:right w:val="none" w:sz="0" w:space="0" w:color="auto"/>
      </w:divBdr>
    </w:div>
    <w:div w:id="679283274">
      <w:bodyDiv w:val="1"/>
      <w:marLeft w:val="0"/>
      <w:marRight w:val="0"/>
      <w:marTop w:val="0"/>
      <w:marBottom w:val="0"/>
      <w:divBdr>
        <w:top w:val="none" w:sz="0" w:space="0" w:color="auto"/>
        <w:left w:val="none" w:sz="0" w:space="0" w:color="auto"/>
        <w:bottom w:val="none" w:sz="0" w:space="0" w:color="auto"/>
        <w:right w:val="none" w:sz="0" w:space="0" w:color="auto"/>
      </w:divBdr>
    </w:div>
    <w:div w:id="752970269">
      <w:bodyDiv w:val="1"/>
      <w:marLeft w:val="0"/>
      <w:marRight w:val="0"/>
      <w:marTop w:val="0"/>
      <w:marBottom w:val="0"/>
      <w:divBdr>
        <w:top w:val="none" w:sz="0" w:space="0" w:color="auto"/>
        <w:left w:val="none" w:sz="0" w:space="0" w:color="auto"/>
        <w:bottom w:val="none" w:sz="0" w:space="0" w:color="auto"/>
        <w:right w:val="none" w:sz="0" w:space="0" w:color="auto"/>
      </w:divBdr>
    </w:div>
    <w:div w:id="756244317">
      <w:bodyDiv w:val="1"/>
      <w:marLeft w:val="0"/>
      <w:marRight w:val="0"/>
      <w:marTop w:val="0"/>
      <w:marBottom w:val="0"/>
      <w:divBdr>
        <w:top w:val="none" w:sz="0" w:space="0" w:color="auto"/>
        <w:left w:val="none" w:sz="0" w:space="0" w:color="auto"/>
        <w:bottom w:val="none" w:sz="0" w:space="0" w:color="auto"/>
        <w:right w:val="none" w:sz="0" w:space="0" w:color="auto"/>
      </w:divBdr>
    </w:div>
    <w:div w:id="825244383">
      <w:bodyDiv w:val="1"/>
      <w:marLeft w:val="0"/>
      <w:marRight w:val="0"/>
      <w:marTop w:val="0"/>
      <w:marBottom w:val="0"/>
      <w:divBdr>
        <w:top w:val="none" w:sz="0" w:space="0" w:color="auto"/>
        <w:left w:val="none" w:sz="0" w:space="0" w:color="auto"/>
        <w:bottom w:val="none" w:sz="0" w:space="0" w:color="auto"/>
        <w:right w:val="none" w:sz="0" w:space="0" w:color="auto"/>
      </w:divBdr>
    </w:div>
    <w:div w:id="892959731">
      <w:bodyDiv w:val="1"/>
      <w:marLeft w:val="0"/>
      <w:marRight w:val="0"/>
      <w:marTop w:val="0"/>
      <w:marBottom w:val="0"/>
      <w:divBdr>
        <w:top w:val="none" w:sz="0" w:space="0" w:color="auto"/>
        <w:left w:val="none" w:sz="0" w:space="0" w:color="auto"/>
        <w:bottom w:val="none" w:sz="0" w:space="0" w:color="auto"/>
        <w:right w:val="none" w:sz="0" w:space="0" w:color="auto"/>
      </w:divBdr>
    </w:div>
    <w:div w:id="970748415">
      <w:bodyDiv w:val="1"/>
      <w:marLeft w:val="0"/>
      <w:marRight w:val="0"/>
      <w:marTop w:val="0"/>
      <w:marBottom w:val="0"/>
      <w:divBdr>
        <w:top w:val="none" w:sz="0" w:space="0" w:color="auto"/>
        <w:left w:val="none" w:sz="0" w:space="0" w:color="auto"/>
        <w:bottom w:val="none" w:sz="0" w:space="0" w:color="auto"/>
        <w:right w:val="none" w:sz="0" w:space="0" w:color="auto"/>
      </w:divBdr>
    </w:div>
    <w:div w:id="987707686">
      <w:bodyDiv w:val="1"/>
      <w:marLeft w:val="0"/>
      <w:marRight w:val="0"/>
      <w:marTop w:val="0"/>
      <w:marBottom w:val="0"/>
      <w:divBdr>
        <w:top w:val="none" w:sz="0" w:space="0" w:color="auto"/>
        <w:left w:val="none" w:sz="0" w:space="0" w:color="auto"/>
        <w:bottom w:val="none" w:sz="0" w:space="0" w:color="auto"/>
        <w:right w:val="none" w:sz="0" w:space="0" w:color="auto"/>
      </w:divBdr>
    </w:div>
    <w:div w:id="1034770439">
      <w:bodyDiv w:val="1"/>
      <w:marLeft w:val="0"/>
      <w:marRight w:val="0"/>
      <w:marTop w:val="0"/>
      <w:marBottom w:val="0"/>
      <w:divBdr>
        <w:top w:val="none" w:sz="0" w:space="0" w:color="auto"/>
        <w:left w:val="none" w:sz="0" w:space="0" w:color="auto"/>
        <w:bottom w:val="none" w:sz="0" w:space="0" w:color="auto"/>
        <w:right w:val="none" w:sz="0" w:space="0" w:color="auto"/>
      </w:divBdr>
    </w:div>
    <w:div w:id="1056006222">
      <w:bodyDiv w:val="1"/>
      <w:marLeft w:val="0"/>
      <w:marRight w:val="0"/>
      <w:marTop w:val="0"/>
      <w:marBottom w:val="0"/>
      <w:divBdr>
        <w:top w:val="none" w:sz="0" w:space="0" w:color="auto"/>
        <w:left w:val="none" w:sz="0" w:space="0" w:color="auto"/>
        <w:bottom w:val="none" w:sz="0" w:space="0" w:color="auto"/>
        <w:right w:val="none" w:sz="0" w:space="0" w:color="auto"/>
      </w:divBdr>
    </w:div>
    <w:div w:id="1061102735">
      <w:bodyDiv w:val="1"/>
      <w:marLeft w:val="0"/>
      <w:marRight w:val="0"/>
      <w:marTop w:val="0"/>
      <w:marBottom w:val="0"/>
      <w:divBdr>
        <w:top w:val="none" w:sz="0" w:space="0" w:color="auto"/>
        <w:left w:val="none" w:sz="0" w:space="0" w:color="auto"/>
        <w:bottom w:val="none" w:sz="0" w:space="0" w:color="auto"/>
        <w:right w:val="none" w:sz="0" w:space="0" w:color="auto"/>
      </w:divBdr>
    </w:div>
    <w:div w:id="1080056737">
      <w:bodyDiv w:val="1"/>
      <w:marLeft w:val="0"/>
      <w:marRight w:val="0"/>
      <w:marTop w:val="0"/>
      <w:marBottom w:val="0"/>
      <w:divBdr>
        <w:top w:val="none" w:sz="0" w:space="0" w:color="auto"/>
        <w:left w:val="none" w:sz="0" w:space="0" w:color="auto"/>
        <w:bottom w:val="none" w:sz="0" w:space="0" w:color="auto"/>
        <w:right w:val="none" w:sz="0" w:space="0" w:color="auto"/>
      </w:divBdr>
    </w:div>
    <w:div w:id="1119295403">
      <w:bodyDiv w:val="1"/>
      <w:marLeft w:val="0"/>
      <w:marRight w:val="0"/>
      <w:marTop w:val="0"/>
      <w:marBottom w:val="0"/>
      <w:divBdr>
        <w:top w:val="none" w:sz="0" w:space="0" w:color="auto"/>
        <w:left w:val="none" w:sz="0" w:space="0" w:color="auto"/>
        <w:bottom w:val="none" w:sz="0" w:space="0" w:color="auto"/>
        <w:right w:val="none" w:sz="0" w:space="0" w:color="auto"/>
      </w:divBdr>
    </w:div>
    <w:div w:id="1217474209">
      <w:bodyDiv w:val="1"/>
      <w:marLeft w:val="0"/>
      <w:marRight w:val="0"/>
      <w:marTop w:val="0"/>
      <w:marBottom w:val="0"/>
      <w:divBdr>
        <w:top w:val="none" w:sz="0" w:space="0" w:color="auto"/>
        <w:left w:val="none" w:sz="0" w:space="0" w:color="auto"/>
        <w:bottom w:val="none" w:sz="0" w:space="0" w:color="auto"/>
        <w:right w:val="none" w:sz="0" w:space="0" w:color="auto"/>
      </w:divBdr>
    </w:div>
    <w:div w:id="1448428248">
      <w:bodyDiv w:val="1"/>
      <w:marLeft w:val="0"/>
      <w:marRight w:val="0"/>
      <w:marTop w:val="0"/>
      <w:marBottom w:val="0"/>
      <w:divBdr>
        <w:top w:val="none" w:sz="0" w:space="0" w:color="auto"/>
        <w:left w:val="none" w:sz="0" w:space="0" w:color="auto"/>
        <w:bottom w:val="none" w:sz="0" w:space="0" w:color="auto"/>
        <w:right w:val="none" w:sz="0" w:space="0" w:color="auto"/>
      </w:divBdr>
    </w:div>
    <w:div w:id="1455098756">
      <w:bodyDiv w:val="1"/>
      <w:marLeft w:val="0"/>
      <w:marRight w:val="0"/>
      <w:marTop w:val="0"/>
      <w:marBottom w:val="0"/>
      <w:divBdr>
        <w:top w:val="none" w:sz="0" w:space="0" w:color="auto"/>
        <w:left w:val="none" w:sz="0" w:space="0" w:color="auto"/>
        <w:bottom w:val="none" w:sz="0" w:space="0" w:color="auto"/>
        <w:right w:val="none" w:sz="0" w:space="0" w:color="auto"/>
      </w:divBdr>
    </w:div>
    <w:div w:id="1468277556">
      <w:bodyDiv w:val="1"/>
      <w:marLeft w:val="0"/>
      <w:marRight w:val="0"/>
      <w:marTop w:val="0"/>
      <w:marBottom w:val="0"/>
      <w:divBdr>
        <w:top w:val="none" w:sz="0" w:space="0" w:color="auto"/>
        <w:left w:val="none" w:sz="0" w:space="0" w:color="auto"/>
        <w:bottom w:val="none" w:sz="0" w:space="0" w:color="auto"/>
        <w:right w:val="none" w:sz="0" w:space="0" w:color="auto"/>
      </w:divBdr>
    </w:div>
    <w:div w:id="1476219386">
      <w:bodyDiv w:val="1"/>
      <w:marLeft w:val="0"/>
      <w:marRight w:val="0"/>
      <w:marTop w:val="0"/>
      <w:marBottom w:val="0"/>
      <w:divBdr>
        <w:top w:val="none" w:sz="0" w:space="0" w:color="auto"/>
        <w:left w:val="none" w:sz="0" w:space="0" w:color="auto"/>
        <w:bottom w:val="none" w:sz="0" w:space="0" w:color="auto"/>
        <w:right w:val="none" w:sz="0" w:space="0" w:color="auto"/>
      </w:divBdr>
    </w:div>
    <w:div w:id="1578856990">
      <w:bodyDiv w:val="1"/>
      <w:marLeft w:val="0"/>
      <w:marRight w:val="0"/>
      <w:marTop w:val="0"/>
      <w:marBottom w:val="0"/>
      <w:divBdr>
        <w:top w:val="none" w:sz="0" w:space="0" w:color="auto"/>
        <w:left w:val="none" w:sz="0" w:space="0" w:color="auto"/>
        <w:bottom w:val="none" w:sz="0" w:space="0" w:color="auto"/>
        <w:right w:val="none" w:sz="0" w:space="0" w:color="auto"/>
      </w:divBdr>
    </w:div>
    <w:div w:id="1642538249">
      <w:bodyDiv w:val="1"/>
      <w:marLeft w:val="0"/>
      <w:marRight w:val="0"/>
      <w:marTop w:val="0"/>
      <w:marBottom w:val="0"/>
      <w:divBdr>
        <w:top w:val="none" w:sz="0" w:space="0" w:color="auto"/>
        <w:left w:val="none" w:sz="0" w:space="0" w:color="auto"/>
        <w:bottom w:val="none" w:sz="0" w:space="0" w:color="auto"/>
        <w:right w:val="none" w:sz="0" w:space="0" w:color="auto"/>
      </w:divBdr>
    </w:div>
    <w:div w:id="1668895311">
      <w:bodyDiv w:val="1"/>
      <w:marLeft w:val="0"/>
      <w:marRight w:val="0"/>
      <w:marTop w:val="0"/>
      <w:marBottom w:val="0"/>
      <w:divBdr>
        <w:top w:val="none" w:sz="0" w:space="0" w:color="auto"/>
        <w:left w:val="none" w:sz="0" w:space="0" w:color="auto"/>
        <w:bottom w:val="none" w:sz="0" w:space="0" w:color="auto"/>
        <w:right w:val="none" w:sz="0" w:space="0" w:color="auto"/>
      </w:divBdr>
    </w:div>
    <w:div w:id="1750154268">
      <w:bodyDiv w:val="1"/>
      <w:marLeft w:val="0"/>
      <w:marRight w:val="0"/>
      <w:marTop w:val="0"/>
      <w:marBottom w:val="0"/>
      <w:divBdr>
        <w:top w:val="none" w:sz="0" w:space="0" w:color="auto"/>
        <w:left w:val="none" w:sz="0" w:space="0" w:color="auto"/>
        <w:bottom w:val="none" w:sz="0" w:space="0" w:color="auto"/>
        <w:right w:val="none" w:sz="0" w:space="0" w:color="auto"/>
      </w:divBdr>
    </w:div>
    <w:div w:id="2018389281">
      <w:bodyDiv w:val="1"/>
      <w:marLeft w:val="0"/>
      <w:marRight w:val="0"/>
      <w:marTop w:val="0"/>
      <w:marBottom w:val="0"/>
      <w:divBdr>
        <w:top w:val="none" w:sz="0" w:space="0" w:color="auto"/>
        <w:left w:val="none" w:sz="0" w:space="0" w:color="auto"/>
        <w:bottom w:val="none" w:sz="0" w:space="0" w:color="auto"/>
        <w:right w:val="none" w:sz="0" w:space="0" w:color="auto"/>
      </w:divBdr>
    </w:div>
    <w:div w:id="2061975962">
      <w:bodyDiv w:val="1"/>
      <w:marLeft w:val="0"/>
      <w:marRight w:val="0"/>
      <w:marTop w:val="0"/>
      <w:marBottom w:val="0"/>
      <w:divBdr>
        <w:top w:val="none" w:sz="0" w:space="0" w:color="auto"/>
        <w:left w:val="none" w:sz="0" w:space="0" w:color="auto"/>
        <w:bottom w:val="none" w:sz="0" w:space="0" w:color="auto"/>
        <w:right w:val="none" w:sz="0" w:space="0" w:color="auto"/>
      </w:divBdr>
    </w:div>
    <w:div w:id="214014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6D54765F560D49928DA228381DA817" ma:contentTypeVersion="10" ma:contentTypeDescription="Create a new document." ma:contentTypeScope="" ma:versionID="879e573fb1c5e0214bd22e431d279aea">
  <xsd:schema xmlns:xsd="http://www.w3.org/2001/XMLSchema" xmlns:xs="http://www.w3.org/2001/XMLSchema" xmlns:p="http://schemas.microsoft.com/office/2006/metadata/properties" xmlns:ns3="19c17af7-9309-4f10-b79a-3b164bfb0460" targetNamespace="http://schemas.microsoft.com/office/2006/metadata/properties" ma:root="true" ma:fieldsID="3bb29cdc55a9bbe263227e8ed02c37c8" ns3:_="">
    <xsd:import namespace="19c17af7-9309-4f10-b79a-3b164bfb046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17af7-9309-4f10-b79a-3b164bfb046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88BB3-AA59-4708-A2A2-49B6763CDEFA}">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19c17af7-9309-4f10-b79a-3b164bfb0460"/>
    <ds:schemaRef ds:uri="http://www.w3.org/XML/1998/namespace"/>
  </ds:schemaRefs>
</ds:datastoreItem>
</file>

<file path=customXml/itemProps2.xml><?xml version="1.0" encoding="utf-8"?>
<ds:datastoreItem xmlns:ds="http://schemas.openxmlformats.org/officeDocument/2006/customXml" ds:itemID="{639A1396-7681-4957-8791-D1EE9567C00C}">
  <ds:schemaRefs>
    <ds:schemaRef ds:uri="http://schemas.microsoft.com/sharepoint/v3/contenttype/forms"/>
  </ds:schemaRefs>
</ds:datastoreItem>
</file>

<file path=customXml/itemProps3.xml><?xml version="1.0" encoding="utf-8"?>
<ds:datastoreItem xmlns:ds="http://schemas.openxmlformats.org/officeDocument/2006/customXml" ds:itemID="{B6E74505-35B0-4E2D-861B-23E1CEC26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c17af7-9309-4f10-b79a-3b164bfb0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B41EF8-66B2-4944-94D6-2F9F8E3DD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1346</Words>
  <Characters>7725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WASTE COMMISSION OF SCOTT COUNTY</vt:lpstr>
    </vt:vector>
  </TitlesOfParts>
  <Company>Waste Commission of Scott County</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COMMISSION OF SCOTT COUNTY</dc:title>
  <dc:creator>kmorris</dc:creator>
  <cp:lastModifiedBy>Fox, Megan</cp:lastModifiedBy>
  <cp:revision>4</cp:revision>
  <cp:lastPrinted>2023-11-27T14:38:00Z</cp:lastPrinted>
  <dcterms:created xsi:type="dcterms:W3CDTF">2026-08-19T21:19:00Z</dcterms:created>
  <dcterms:modified xsi:type="dcterms:W3CDTF">2026-08-20T18:28:00Z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d4cbab9f5880dc8cf451ef2439d7b262afb27022993094af68067cd4a866e73a</vt:lpwstr>
  </property>
  <property fmtid="{D5CDD505-2E9C-101B-9397-08002B2CF9AE}" pid="3" name="ContentTypeId">
    <vt:lpwstr>0x010100456D54765F560D49928DA228381DA817</vt:lpwstr>
  </property>
</Properties>
</file>